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58DE" w14:textId="665C00B7" w:rsidR="009160E9" w:rsidRPr="00E741C2" w:rsidRDefault="009160E9" w:rsidP="00282819">
      <w:pPr>
        <w:pStyle w:val="Encabezado"/>
        <w:tabs>
          <w:tab w:val="left" w:pos="10065"/>
        </w:tabs>
        <w:jc w:val="right"/>
        <w:rPr>
          <w:rFonts w:ascii="Arial" w:hAnsi="Arial" w:cs="Arial"/>
          <w:sz w:val="22"/>
          <w:szCs w:val="22"/>
        </w:rPr>
      </w:pPr>
      <w:r w:rsidRPr="00E741C2">
        <w:rPr>
          <w:rFonts w:ascii="Arial" w:hAnsi="Arial" w:cs="Arial"/>
          <w:sz w:val="22"/>
          <w:szCs w:val="22"/>
        </w:rPr>
        <w:t xml:space="preserve">Villa </w:t>
      </w:r>
      <w:r w:rsidR="005D5A5F" w:rsidRPr="00E741C2">
        <w:rPr>
          <w:rFonts w:ascii="Arial" w:hAnsi="Arial" w:cs="Arial"/>
          <w:sz w:val="22"/>
          <w:szCs w:val="22"/>
        </w:rPr>
        <w:t xml:space="preserve">La </w:t>
      </w:r>
      <w:r w:rsidRPr="00E741C2">
        <w:rPr>
          <w:rFonts w:ascii="Arial" w:hAnsi="Arial" w:cs="Arial"/>
          <w:sz w:val="22"/>
          <w:szCs w:val="22"/>
        </w:rPr>
        <w:t>Angostura,</w:t>
      </w:r>
      <w:r w:rsidR="00522572" w:rsidRPr="00E741C2">
        <w:rPr>
          <w:rFonts w:ascii="Arial" w:hAnsi="Arial" w:cs="Arial"/>
          <w:sz w:val="22"/>
          <w:szCs w:val="22"/>
        </w:rPr>
        <w:t xml:space="preserve"> </w:t>
      </w:r>
      <w:r w:rsidR="007C147E">
        <w:rPr>
          <w:rFonts w:ascii="Arial" w:hAnsi="Arial" w:cs="Arial"/>
          <w:sz w:val="22"/>
          <w:szCs w:val="22"/>
        </w:rPr>
        <w:t xml:space="preserve">20 </w:t>
      </w:r>
      <w:r w:rsidR="00522572" w:rsidRPr="00E741C2">
        <w:rPr>
          <w:rFonts w:ascii="Arial" w:hAnsi="Arial" w:cs="Arial"/>
          <w:sz w:val="22"/>
          <w:szCs w:val="22"/>
        </w:rPr>
        <w:t xml:space="preserve">de </w:t>
      </w:r>
      <w:r w:rsidR="00143716" w:rsidRPr="00E741C2">
        <w:rPr>
          <w:rFonts w:ascii="Arial" w:hAnsi="Arial" w:cs="Arial"/>
          <w:sz w:val="22"/>
          <w:szCs w:val="22"/>
        </w:rPr>
        <w:t>febrero</w:t>
      </w:r>
      <w:r w:rsidR="00282819" w:rsidRPr="00E741C2">
        <w:rPr>
          <w:rFonts w:ascii="Arial" w:hAnsi="Arial" w:cs="Arial"/>
          <w:sz w:val="22"/>
          <w:szCs w:val="22"/>
        </w:rPr>
        <w:t xml:space="preserve"> de 202</w:t>
      </w:r>
      <w:r w:rsidR="004D3E01" w:rsidRPr="00E741C2">
        <w:rPr>
          <w:rFonts w:ascii="Arial" w:hAnsi="Arial" w:cs="Arial"/>
          <w:sz w:val="22"/>
          <w:szCs w:val="22"/>
        </w:rPr>
        <w:t>6</w:t>
      </w:r>
    </w:p>
    <w:p w14:paraId="7B002459" w14:textId="77777777" w:rsidR="0058181E" w:rsidRPr="00E741C2" w:rsidRDefault="0058181E" w:rsidP="009160E9">
      <w:pPr>
        <w:pStyle w:val="Textoindependiente2"/>
        <w:tabs>
          <w:tab w:val="left" w:pos="720"/>
          <w:tab w:val="left" w:pos="960"/>
          <w:tab w:val="left" w:pos="10065"/>
        </w:tabs>
        <w:jc w:val="center"/>
        <w:rPr>
          <w:b/>
          <w:szCs w:val="22"/>
          <w:highlight w:val="yellow"/>
          <w:u w:val="single"/>
          <w:lang w:val="es-ES"/>
        </w:rPr>
      </w:pPr>
    </w:p>
    <w:p w14:paraId="4F7F5328" w14:textId="3EF2B719" w:rsidR="004E250C" w:rsidRPr="00E741C2" w:rsidRDefault="004E250C" w:rsidP="007052D6">
      <w:pPr>
        <w:pStyle w:val="NormalWeb"/>
        <w:jc w:val="center"/>
        <w:rPr>
          <w:rStyle w:val="Fuerte"/>
          <w:rFonts w:ascii="Arial" w:hAnsi="Arial" w:cs="Arial"/>
          <w:sz w:val="22"/>
          <w:szCs w:val="22"/>
        </w:rPr>
      </w:pPr>
      <w:r w:rsidRPr="00E741C2">
        <w:rPr>
          <w:rStyle w:val="Fuerte"/>
          <w:rFonts w:ascii="Arial" w:hAnsi="Arial" w:cs="Arial"/>
          <w:sz w:val="22"/>
          <w:szCs w:val="22"/>
        </w:rPr>
        <w:t>DECLARACIÓN DE IMPACTO AMBIENTAL N°</w:t>
      </w:r>
      <w:r w:rsidR="000E50C2" w:rsidRPr="00E741C2">
        <w:rPr>
          <w:rStyle w:val="Fuerte"/>
          <w:rFonts w:ascii="Arial" w:hAnsi="Arial" w:cs="Arial"/>
          <w:sz w:val="22"/>
          <w:szCs w:val="22"/>
        </w:rPr>
        <w:t>:</w:t>
      </w:r>
      <w:r w:rsidR="00522572" w:rsidRPr="00E741C2">
        <w:rPr>
          <w:rStyle w:val="Fuerte"/>
          <w:rFonts w:ascii="Arial" w:hAnsi="Arial" w:cs="Arial"/>
          <w:sz w:val="22"/>
          <w:szCs w:val="22"/>
        </w:rPr>
        <w:t xml:space="preserve"> </w:t>
      </w:r>
      <w:r w:rsidR="004D3E01" w:rsidRPr="00E741C2">
        <w:rPr>
          <w:rStyle w:val="Fuerte"/>
          <w:rFonts w:ascii="Arial" w:hAnsi="Arial" w:cs="Arial"/>
          <w:sz w:val="22"/>
          <w:szCs w:val="22"/>
        </w:rPr>
        <w:t>0</w:t>
      </w:r>
      <w:r w:rsidR="007C147E">
        <w:rPr>
          <w:rStyle w:val="Fuerte"/>
          <w:rFonts w:ascii="Arial" w:hAnsi="Arial" w:cs="Arial"/>
          <w:sz w:val="22"/>
          <w:szCs w:val="22"/>
        </w:rPr>
        <w:t>3</w:t>
      </w:r>
      <w:r w:rsidRPr="00E741C2">
        <w:rPr>
          <w:rStyle w:val="Fuerte"/>
          <w:rFonts w:ascii="Arial" w:hAnsi="Arial" w:cs="Arial"/>
          <w:sz w:val="22"/>
          <w:szCs w:val="22"/>
        </w:rPr>
        <w:t>/2</w:t>
      </w:r>
      <w:r w:rsidR="004D3E01" w:rsidRPr="00E741C2">
        <w:rPr>
          <w:rStyle w:val="Fuerte"/>
          <w:rFonts w:ascii="Arial" w:hAnsi="Arial" w:cs="Arial"/>
          <w:sz w:val="22"/>
          <w:szCs w:val="22"/>
        </w:rPr>
        <w:t>6</w:t>
      </w:r>
    </w:p>
    <w:p w14:paraId="62A603DD" w14:textId="403124A2" w:rsidR="00264E23" w:rsidRPr="00E741C2" w:rsidRDefault="00506F04" w:rsidP="00DE1D3E">
      <w:pPr>
        <w:pStyle w:val="NormalWeb"/>
        <w:spacing w:before="240" w:beforeAutospacing="0" w:after="0" w:afterAutospacing="0"/>
        <w:jc w:val="both"/>
        <w:rPr>
          <w:rFonts w:ascii="Arial" w:hAnsi="Arial" w:cs="Arial"/>
          <w:sz w:val="22"/>
          <w:szCs w:val="22"/>
        </w:rPr>
      </w:pPr>
      <w:r w:rsidRPr="00E741C2">
        <w:rPr>
          <w:rStyle w:val="Fuerte"/>
          <w:rFonts w:ascii="Arial" w:hAnsi="Arial" w:cs="Arial"/>
          <w:sz w:val="22"/>
          <w:szCs w:val="22"/>
        </w:rPr>
        <w:t>VISTO:</w:t>
      </w:r>
    </w:p>
    <w:p w14:paraId="159C7F9A" w14:textId="77777777" w:rsidR="007C147E" w:rsidRPr="007C147E" w:rsidRDefault="007C147E" w:rsidP="007C147E">
      <w:pPr>
        <w:pStyle w:val="NormalWeb"/>
        <w:jc w:val="both"/>
        <w:rPr>
          <w:rFonts w:ascii="Arial" w:hAnsi="Arial" w:cs="Arial"/>
          <w:sz w:val="22"/>
          <w:szCs w:val="22"/>
          <w:lang w:val="es-AR" w:eastAsia="en-US"/>
        </w:rPr>
      </w:pPr>
      <w:r w:rsidRPr="007C147E">
        <w:rPr>
          <w:rFonts w:ascii="Arial" w:hAnsi="Arial" w:cs="Arial"/>
          <w:sz w:val="22"/>
          <w:szCs w:val="22"/>
          <w:lang w:val="es-AR" w:eastAsia="en-US"/>
        </w:rPr>
        <w:t xml:space="preserve">El Informe de Impacto Ambiental (IIA) presentado en el marco del Expediente </w:t>
      </w:r>
      <w:proofErr w:type="spellStart"/>
      <w:r w:rsidRPr="007C147E">
        <w:rPr>
          <w:rFonts w:ascii="Arial" w:hAnsi="Arial" w:cs="Arial"/>
          <w:sz w:val="22"/>
          <w:szCs w:val="22"/>
          <w:lang w:val="es-AR" w:eastAsia="en-US"/>
        </w:rPr>
        <w:t>N.°</w:t>
      </w:r>
      <w:proofErr w:type="spellEnd"/>
      <w:r w:rsidRPr="007C147E">
        <w:rPr>
          <w:rFonts w:ascii="Arial" w:hAnsi="Arial" w:cs="Arial"/>
          <w:sz w:val="22"/>
          <w:szCs w:val="22"/>
          <w:lang w:val="es-AR" w:eastAsia="en-US"/>
        </w:rPr>
        <w:t xml:space="preserve"> 42-C-25, correspondiente al proyecto “Vivienda Familiar” a ejecutarse en el Lote 1 de la Península de Cumelén, identificado con la Nomenclatura Catastral </w:t>
      </w:r>
      <w:proofErr w:type="spellStart"/>
      <w:r w:rsidRPr="007C147E">
        <w:rPr>
          <w:rFonts w:ascii="Arial" w:hAnsi="Arial" w:cs="Arial"/>
          <w:sz w:val="22"/>
          <w:szCs w:val="22"/>
          <w:lang w:val="es-AR" w:eastAsia="en-US"/>
        </w:rPr>
        <w:t>N.°</w:t>
      </w:r>
      <w:proofErr w:type="spellEnd"/>
      <w:r w:rsidRPr="007C147E">
        <w:rPr>
          <w:rFonts w:ascii="Arial" w:hAnsi="Arial" w:cs="Arial"/>
          <w:sz w:val="22"/>
          <w:szCs w:val="22"/>
          <w:lang w:val="es-AR" w:eastAsia="en-US"/>
        </w:rPr>
        <w:t xml:space="preserve"> 16-21-54-2132, ejido municipal de Villa La Angostura; </w:t>
      </w:r>
    </w:p>
    <w:p w14:paraId="0979E0B6" w14:textId="77777777" w:rsidR="007C147E" w:rsidRPr="007C147E" w:rsidRDefault="007C147E" w:rsidP="007C147E">
      <w:pPr>
        <w:pStyle w:val="NormalWeb"/>
        <w:jc w:val="both"/>
        <w:rPr>
          <w:rFonts w:ascii="Arial" w:hAnsi="Arial" w:cs="Arial"/>
          <w:sz w:val="22"/>
          <w:szCs w:val="22"/>
          <w:lang w:val="es-AR" w:eastAsia="en-US"/>
        </w:rPr>
      </w:pPr>
      <w:r w:rsidRPr="007C147E">
        <w:rPr>
          <w:rFonts w:ascii="Arial" w:hAnsi="Arial" w:cs="Arial"/>
          <w:sz w:val="22"/>
          <w:szCs w:val="22"/>
          <w:lang w:val="es-AR" w:eastAsia="en-US"/>
        </w:rPr>
        <w:t xml:space="preserve">Que el IIA fue elaborado y presentado ante esta Autoridad de Aplicación por el Ing. Rodolfo Christian Herrero, en carácter de Consultor Ambiental, en el marco de la Ordenanza Municipal </w:t>
      </w:r>
      <w:proofErr w:type="spellStart"/>
      <w:r w:rsidRPr="007C147E">
        <w:rPr>
          <w:rFonts w:ascii="Arial" w:hAnsi="Arial" w:cs="Arial"/>
          <w:sz w:val="22"/>
          <w:szCs w:val="22"/>
          <w:lang w:val="es-AR" w:eastAsia="en-US"/>
        </w:rPr>
        <w:t>N.°</w:t>
      </w:r>
      <w:proofErr w:type="spellEnd"/>
      <w:r w:rsidRPr="007C147E">
        <w:rPr>
          <w:rFonts w:ascii="Arial" w:hAnsi="Arial" w:cs="Arial"/>
          <w:sz w:val="22"/>
          <w:szCs w:val="22"/>
          <w:lang w:val="es-AR" w:eastAsia="en-US"/>
        </w:rPr>
        <w:t xml:space="preserve"> 1580/04; </w:t>
      </w:r>
    </w:p>
    <w:p w14:paraId="739E8327" w14:textId="77777777" w:rsidR="007C147E" w:rsidRPr="007C147E" w:rsidRDefault="007C147E" w:rsidP="007C147E">
      <w:pPr>
        <w:pStyle w:val="NormalWeb"/>
        <w:jc w:val="both"/>
        <w:rPr>
          <w:rFonts w:ascii="Arial" w:hAnsi="Arial" w:cs="Arial"/>
          <w:sz w:val="22"/>
          <w:szCs w:val="22"/>
          <w:lang w:val="es-AR" w:eastAsia="en-US"/>
        </w:rPr>
      </w:pPr>
      <w:r w:rsidRPr="007C147E">
        <w:rPr>
          <w:rFonts w:ascii="Arial" w:hAnsi="Arial" w:cs="Arial"/>
          <w:sz w:val="22"/>
          <w:szCs w:val="22"/>
          <w:lang w:val="es-AR" w:eastAsia="en-US"/>
        </w:rPr>
        <w:t xml:space="preserve">Que el proyecto prevé la construcción de una vivienda de tipo familiar de </w:t>
      </w:r>
      <w:r w:rsidRPr="007C147E">
        <w:rPr>
          <w:rFonts w:ascii="Arial" w:hAnsi="Arial" w:cs="Arial"/>
          <w:b/>
          <w:bCs/>
          <w:sz w:val="22"/>
          <w:szCs w:val="22"/>
          <w:lang w:val="es-AR" w:eastAsia="en-US"/>
        </w:rPr>
        <w:t>627,15 m²</w:t>
      </w:r>
      <w:r w:rsidRPr="007C147E">
        <w:rPr>
          <w:rFonts w:ascii="Arial" w:hAnsi="Arial" w:cs="Arial"/>
          <w:sz w:val="22"/>
          <w:szCs w:val="22"/>
          <w:lang w:val="es-AR" w:eastAsia="en-US"/>
        </w:rPr>
        <w:t xml:space="preserve">, desarrollada en dos niveles, con una capacidad de ocupación declarada de hasta </w:t>
      </w:r>
      <w:r w:rsidRPr="007C147E">
        <w:rPr>
          <w:rFonts w:ascii="Arial" w:hAnsi="Arial" w:cs="Arial"/>
          <w:b/>
          <w:bCs/>
          <w:sz w:val="22"/>
          <w:szCs w:val="22"/>
          <w:lang w:val="es-AR" w:eastAsia="en-US"/>
        </w:rPr>
        <w:t>14 residentes</w:t>
      </w:r>
      <w:r w:rsidRPr="007C147E">
        <w:rPr>
          <w:rFonts w:ascii="Arial" w:hAnsi="Arial" w:cs="Arial"/>
          <w:sz w:val="22"/>
          <w:szCs w:val="22"/>
          <w:lang w:val="es-AR" w:eastAsia="en-US"/>
        </w:rPr>
        <w:t xml:space="preserve">; </w:t>
      </w:r>
    </w:p>
    <w:p w14:paraId="131502E8" w14:textId="5FCBB0F0" w:rsidR="00264E23" w:rsidRPr="00E741C2" w:rsidRDefault="00506F04" w:rsidP="004D3E01">
      <w:pPr>
        <w:pStyle w:val="NormalWeb"/>
        <w:jc w:val="both"/>
        <w:rPr>
          <w:rStyle w:val="Fuerte"/>
          <w:rFonts w:ascii="Arial" w:hAnsi="Arial" w:cs="Arial"/>
          <w:sz w:val="22"/>
          <w:szCs w:val="22"/>
        </w:rPr>
      </w:pPr>
      <w:r w:rsidRPr="00E741C2">
        <w:rPr>
          <w:rStyle w:val="Fuerte"/>
          <w:rFonts w:ascii="Arial" w:hAnsi="Arial" w:cs="Arial"/>
          <w:sz w:val="22"/>
          <w:szCs w:val="22"/>
        </w:rPr>
        <w:t>CONSIDERANDO:</w:t>
      </w:r>
    </w:p>
    <w:p w14:paraId="38B5E667" w14:textId="777777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 xml:space="preserve">Que la documentación presentada permite encuadrar el proyecto dentro del régimen de Evaluación de Impacto Ambiental municipal, correspondiendo su análisis técnico conforme la Ordenanza Municipal </w:t>
      </w:r>
      <w:proofErr w:type="spellStart"/>
      <w:r w:rsidRPr="007C147E">
        <w:rPr>
          <w:rFonts w:ascii="Arial" w:hAnsi="Arial" w:cs="Arial"/>
          <w:sz w:val="22"/>
          <w:szCs w:val="22"/>
          <w:lang w:val="es-AR" w:eastAsia="en-US"/>
        </w:rPr>
        <w:t>N.°</w:t>
      </w:r>
      <w:proofErr w:type="spellEnd"/>
      <w:r w:rsidRPr="007C147E">
        <w:rPr>
          <w:rFonts w:ascii="Arial" w:hAnsi="Arial" w:cs="Arial"/>
          <w:sz w:val="22"/>
          <w:szCs w:val="22"/>
          <w:lang w:val="es-AR" w:eastAsia="en-US"/>
        </w:rPr>
        <w:t xml:space="preserve"> 1580/04; </w:t>
      </w:r>
    </w:p>
    <w:p w14:paraId="11E15B84" w14:textId="777777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 xml:space="preserve">Que el lote se ubica en la </w:t>
      </w:r>
      <w:proofErr w:type="gramStart"/>
      <w:r w:rsidRPr="007C147E">
        <w:rPr>
          <w:rFonts w:ascii="Arial" w:hAnsi="Arial" w:cs="Arial"/>
          <w:sz w:val="22"/>
          <w:szCs w:val="22"/>
          <w:lang w:val="es-AR" w:eastAsia="en-US"/>
        </w:rPr>
        <w:t>Sub Área</w:t>
      </w:r>
      <w:proofErr w:type="gramEnd"/>
      <w:r w:rsidRPr="007C147E">
        <w:rPr>
          <w:rFonts w:ascii="Arial" w:hAnsi="Arial" w:cs="Arial"/>
          <w:sz w:val="22"/>
          <w:szCs w:val="22"/>
          <w:lang w:val="es-AR" w:eastAsia="en-US"/>
        </w:rPr>
        <w:t xml:space="preserve"> Urbanística G – Banda Costera Lacustre – Península de Cumelén, conforme Ordenanza </w:t>
      </w:r>
      <w:proofErr w:type="spellStart"/>
      <w:r w:rsidRPr="007C147E">
        <w:rPr>
          <w:rFonts w:ascii="Arial" w:hAnsi="Arial" w:cs="Arial"/>
          <w:sz w:val="22"/>
          <w:szCs w:val="22"/>
          <w:lang w:val="es-AR" w:eastAsia="en-US"/>
        </w:rPr>
        <w:t>N.°</w:t>
      </w:r>
      <w:proofErr w:type="spellEnd"/>
      <w:r w:rsidRPr="007C147E">
        <w:rPr>
          <w:rFonts w:ascii="Arial" w:hAnsi="Arial" w:cs="Arial"/>
          <w:sz w:val="22"/>
          <w:szCs w:val="22"/>
          <w:lang w:val="es-AR" w:eastAsia="en-US"/>
        </w:rPr>
        <w:t xml:space="preserve"> 4203/24, y que el proyecto explicita los indicadores urbanísticos aplicables y las superficies proyectadas (FOS/FOT) en función de la mensura informada; </w:t>
      </w:r>
    </w:p>
    <w:p w14:paraId="59ACEE95" w14:textId="777777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 xml:space="preserve">Que el IIA reconoce la existencia de intervenciones previas en el predio (vivienda existente, desmontes históricos, caminería de acceso hacia el lago y movimientos de suelo), y describe que el acceso hacia el lago transcurre por área de restricción constructiva, donde además se encuentra en ejecución un proyecto de restauración ambiental; </w:t>
      </w:r>
    </w:p>
    <w:p w14:paraId="7A2E7647" w14:textId="777777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 xml:space="preserve">Que, en relación con las obras y elementos presentes en el sector de bajada al lago, el IIA incorpora registro fotográfico de muros de gaviones/contenciones en estado incompleto, descalzado y/o paralizado, y del sendero hacia el lago, lo cual resulta especialmente relevante por tratarse de un sector sensible y restringido; </w:t>
      </w:r>
    </w:p>
    <w:p w14:paraId="3791880B" w14:textId="777777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Que el Informe incorpora un Plan de Gestión Ambiental (PGA) y establece responsabilidades de dirección/supervisión (</w:t>
      </w:r>
      <w:proofErr w:type="gramStart"/>
      <w:r w:rsidRPr="007C147E">
        <w:rPr>
          <w:rFonts w:ascii="Arial" w:hAnsi="Arial" w:cs="Arial"/>
          <w:sz w:val="22"/>
          <w:szCs w:val="22"/>
          <w:lang w:val="es-AR" w:eastAsia="en-US"/>
        </w:rPr>
        <w:t>Director</w:t>
      </w:r>
      <w:proofErr w:type="gramEnd"/>
      <w:r w:rsidRPr="007C147E">
        <w:rPr>
          <w:rFonts w:ascii="Arial" w:hAnsi="Arial" w:cs="Arial"/>
          <w:sz w:val="22"/>
          <w:szCs w:val="22"/>
          <w:lang w:val="es-AR" w:eastAsia="en-US"/>
        </w:rPr>
        <w:t xml:space="preserve">/a de Obra y Representante Técnico Ambiental), incluyendo la obligación de informar avances y dar cumplimiento continuo a las medidas ambientales durante todo el ciclo del proyecto; </w:t>
      </w:r>
    </w:p>
    <w:p w14:paraId="20BA7122" w14:textId="777777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 xml:space="preserve">Que el proyecto contempla sistemas de manejo de efluentes y disposición final mediante campo de infiltración (con requerimientos de diseño y condiciones de resguardo respecto del cuerpo de agua), y medidas de gestión de escorrentías pluviales mediante zanjas de infiltración y tratamientos “in situ”, a fin de evitar flujos erosivos hacia el lago y sobre el talud costero; </w:t>
      </w:r>
    </w:p>
    <w:p w14:paraId="2C704117" w14:textId="777777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 xml:space="preserve">Que, sin perjuicio del encuadre urbanístico del proyecto, el IIA deja expresamente indicado que el apeo de ejemplares arbóreos se encuentra tutelado por la Autoridad Forestal Provincial, correspondiendo tramitar los permisos pertinentes; </w:t>
      </w:r>
    </w:p>
    <w:p w14:paraId="6D159753" w14:textId="50EF7077" w:rsidR="007C147E" w:rsidRPr="007C147E" w:rsidRDefault="007C147E" w:rsidP="007C147E">
      <w:pPr>
        <w:spacing w:after="200" w:line="276" w:lineRule="auto"/>
        <w:jc w:val="both"/>
        <w:rPr>
          <w:rFonts w:ascii="Arial" w:hAnsi="Arial" w:cs="Arial"/>
          <w:sz w:val="22"/>
          <w:szCs w:val="22"/>
          <w:lang w:val="es-AR" w:eastAsia="en-US"/>
        </w:rPr>
      </w:pPr>
      <w:r w:rsidRPr="007C147E">
        <w:rPr>
          <w:rFonts w:ascii="Arial" w:hAnsi="Arial" w:cs="Arial"/>
          <w:sz w:val="22"/>
          <w:szCs w:val="22"/>
          <w:lang w:val="es-AR" w:eastAsia="en-US"/>
        </w:rPr>
        <w:t>Que el predio registra antecedentes de intervención ambiental en sectores sensibles, por lo que corresponde integrar como condicionantes del presente proyecto el cumplimiento de las medidas de restauración y recomposición, asegurando coherencia entre la Evaluación de Impacto Ambiental y las actuaciones correctivas/sancionatorias vinculadas al lote.</w:t>
      </w:r>
    </w:p>
    <w:p w14:paraId="705B38B2" w14:textId="4623BACC" w:rsidR="007C147E" w:rsidRPr="007C147E" w:rsidRDefault="007C147E" w:rsidP="007C147E">
      <w:pPr>
        <w:spacing w:after="200" w:line="276" w:lineRule="auto"/>
        <w:jc w:val="both"/>
        <w:rPr>
          <w:rFonts w:ascii="Arial" w:hAnsi="Arial" w:cs="Arial"/>
          <w:sz w:val="22"/>
          <w:szCs w:val="22"/>
          <w:lang w:val="es-AR"/>
        </w:rPr>
      </w:pPr>
      <w:r w:rsidRPr="007C147E">
        <w:rPr>
          <w:rFonts w:ascii="Arial" w:hAnsi="Arial" w:cs="Arial"/>
          <w:sz w:val="22"/>
          <w:szCs w:val="22"/>
          <w:lang w:val="es-AR"/>
        </w:rPr>
        <w:lastRenderedPageBreak/>
        <w:t xml:space="preserve">Que, por su ubicación y relación con la franja ribereña y taludes, el proyecto deberá priorizar un enfoque preventivo, implementando medidas específicas para evitar procesos erosivos, </w:t>
      </w:r>
      <w:r>
        <w:rPr>
          <w:rFonts w:ascii="Arial" w:hAnsi="Arial" w:cs="Arial"/>
          <w:sz w:val="22"/>
          <w:szCs w:val="22"/>
          <w:lang w:val="es-AR"/>
        </w:rPr>
        <w:t xml:space="preserve">y </w:t>
      </w:r>
      <w:r w:rsidRPr="007C147E">
        <w:rPr>
          <w:rFonts w:ascii="Arial" w:hAnsi="Arial" w:cs="Arial"/>
          <w:sz w:val="22"/>
          <w:szCs w:val="22"/>
          <w:lang w:val="es-AR"/>
        </w:rPr>
        <w:t xml:space="preserve">afectación del cuerpo de agua, durante la obra y en el </w:t>
      </w:r>
      <w:proofErr w:type="spellStart"/>
      <w:r w:rsidRPr="007C147E">
        <w:rPr>
          <w:rFonts w:ascii="Arial" w:hAnsi="Arial" w:cs="Arial"/>
          <w:sz w:val="22"/>
          <w:szCs w:val="22"/>
          <w:lang w:val="es-AR"/>
        </w:rPr>
        <w:t>post-obra</w:t>
      </w:r>
      <w:proofErr w:type="spellEnd"/>
      <w:r w:rsidRPr="007C147E">
        <w:rPr>
          <w:rFonts w:ascii="Arial" w:hAnsi="Arial" w:cs="Arial"/>
          <w:sz w:val="22"/>
          <w:szCs w:val="22"/>
          <w:lang w:val="es-AR"/>
        </w:rPr>
        <w:t>.</w:t>
      </w:r>
    </w:p>
    <w:p w14:paraId="29260B70" w14:textId="47022AF8" w:rsidR="00E741C2" w:rsidRDefault="00E741C2">
      <w:pPr>
        <w:spacing w:after="200" w:line="276" w:lineRule="auto"/>
        <w:rPr>
          <w:rFonts w:ascii="Arial" w:hAnsi="Arial" w:cs="Arial"/>
          <w:b/>
          <w:bCs/>
          <w:sz w:val="22"/>
          <w:szCs w:val="22"/>
          <w:lang w:val="es-AR"/>
        </w:rPr>
      </w:pPr>
    </w:p>
    <w:p w14:paraId="4F50C1E8" w14:textId="7A87070A" w:rsidR="0046564D" w:rsidRPr="00E741C2" w:rsidRDefault="0046564D" w:rsidP="00E741C2">
      <w:pPr>
        <w:spacing w:after="200" w:line="276" w:lineRule="auto"/>
        <w:jc w:val="center"/>
        <w:rPr>
          <w:rFonts w:ascii="Arial" w:hAnsi="Arial" w:cs="Arial"/>
          <w:b/>
          <w:bCs/>
          <w:sz w:val="22"/>
          <w:szCs w:val="22"/>
          <w:u w:val="single"/>
          <w:lang w:val="es-AR"/>
        </w:rPr>
      </w:pPr>
      <w:r w:rsidRPr="00E741C2">
        <w:rPr>
          <w:rFonts w:ascii="Arial" w:hAnsi="Arial" w:cs="Arial"/>
          <w:b/>
          <w:bCs/>
          <w:sz w:val="22"/>
          <w:szCs w:val="22"/>
          <w:u w:val="single"/>
          <w:lang w:val="es-AR"/>
        </w:rPr>
        <w:t>DICTAMEN TÉCNICO</w:t>
      </w:r>
    </w:p>
    <w:p w14:paraId="3837C5D5" w14:textId="1B7AA99C" w:rsidR="003518BA" w:rsidRPr="00E741C2" w:rsidRDefault="001C03CB" w:rsidP="001C03CB">
      <w:pPr>
        <w:spacing w:after="200" w:line="276" w:lineRule="auto"/>
        <w:jc w:val="both"/>
        <w:rPr>
          <w:rFonts w:ascii="Arial" w:hAnsi="Arial" w:cs="Arial"/>
          <w:b/>
          <w:bCs/>
          <w:color w:val="EE0000"/>
          <w:sz w:val="22"/>
          <w:szCs w:val="22"/>
          <w:lang w:val="es-AR"/>
        </w:rPr>
      </w:pPr>
      <w:r w:rsidRPr="00E741C2">
        <w:rPr>
          <w:rFonts w:ascii="Arial" w:hAnsi="Arial" w:cs="Arial"/>
          <w:sz w:val="22"/>
          <w:szCs w:val="22"/>
        </w:rPr>
        <w:t>En el marco de la evaluación de la documentación obrante en el Expediente, se emite el presente dictamen técnico:</w:t>
      </w:r>
    </w:p>
    <w:p w14:paraId="1C85E6AB" w14:textId="168EDFCC" w:rsidR="00225E95" w:rsidRPr="00E741C2" w:rsidRDefault="006A3E03" w:rsidP="006A3E03">
      <w:pPr>
        <w:pStyle w:val="Prrafodelista"/>
        <w:numPr>
          <w:ilvl w:val="0"/>
          <w:numId w:val="1"/>
        </w:numPr>
        <w:spacing w:before="240"/>
        <w:jc w:val="both"/>
        <w:rPr>
          <w:rFonts w:ascii="Arial" w:hAnsi="Arial" w:cs="Arial"/>
          <w:b/>
          <w:bCs/>
          <w:sz w:val="22"/>
          <w:szCs w:val="22"/>
          <w:lang w:val="es-AR"/>
        </w:rPr>
      </w:pPr>
      <w:r w:rsidRPr="00E741C2">
        <w:rPr>
          <w:rFonts w:ascii="Arial" w:hAnsi="Arial" w:cs="Arial"/>
          <w:b/>
          <w:bCs/>
          <w:sz w:val="22"/>
          <w:szCs w:val="22"/>
          <w:lang w:val="es-AR"/>
        </w:rPr>
        <w:t>VIABILIDAD TÉCNICA Y AMBIENTAL DEL INFORME DE IMPACTO AMBIENTAL</w:t>
      </w:r>
    </w:p>
    <w:p w14:paraId="45DA3F78" w14:textId="77777777" w:rsidR="00897E35" w:rsidRPr="00897E35" w:rsidRDefault="00897E35" w:rsidP="00897E35">
      <w:pPr>
        <w:pStyle w:val="NormalWeb"/>
        <w:jc w:val="both"/>
        <w:rPr>
          <w:rFonts w:ascii="Arial" w:hAnsi="Arial" w:cs="Arial"/>
          <w:sz w:val="22"/>
          <w:szCs w:val="22"/>
          <w:lang w:val="es-AR" w:eastAsia="es-AR"/>
        </w:rPr>
      </w:pPr>
      <w:r w:rsidRPr="00897E35">
        <w:rPr>
          <w:rFonts w:ascii="Arial" w:hAnsi="Arial" w:cs="Arial"/>
          <w:sz w:val="22"/>
          <w:szCs w:val="22"/>
        </w:rPr>
        <w:t xml:space="preserve">Se dictamina la </w:t>
      </w:r>
      <w:r w:rsidRPr="00897E35">
        <w:rPr>
          <w:rStyle w:val="Fuerte"/>
          <w:rFonts w:ascii="Arial" w:hAnsi="Arial" w:cs="Arial"/>
          <w:b w:val="0"/>
          <w:bCs w:val="0"/>
          <w:sz w:val="22"/>
          <w:szCs w:val="22"/>
        </w:rPr>
        <w:t>viabilidad técnica y ambiental</w:t>
      </w:r>
      <w:r w:rsidRPr="00897E35">
        <w:rPr>
          <w:rFonts w:ascii="Arial" w:hAnsi="Arial" w:cs="Arial"/>
          <w:sz w:val="22"/>
          <w:szCs w:val="22"/>
        </w:rPr>
        <w:t xml:space="preserve"> del Informe de Impacto Ambiental (IIA) presentado para la ejecución y operación del proyecto </w:t>
      </w:r>
      <w:r w:rsidRPr="00897E35">
        <w:rPr>
          <w:rStyle w:val="Fuerte"/>
          <w:rFonts w:ascii="Arial" w:hAnsi="Arial" w:cs="Arial"/>
          <w:b w:val="0"/>
          <w:bCs w:val="0"/>
          <w:sz w:val="22"/>
          <w:szCs w:val="22"/>
        </w:rPr>
        <w:t>Vivienda Familiar</w:t>
      </w:r>
      <w:r w:rsidRPr="00897E35">
        <w:rPr>
          <w:rFonts w:ascii="Arial" w:hAnsi="Arial" w:cs="Arial"/>
          <w:sz w:val="22"/>
          <w:szCs w:val="22"/>
        </w:rPr>
        <w:t xml:space="preserve"> a emplazarse en el lote NC </w:t>
      </w:r>
      <w:r w:rsidRPr="00897E35">
        <w:rPr>
          <w:rStyle w:val="Fuerte"/>
          <w:rFonts w:ascii="Arial" w:hAnsi="Arial" w:cs="Arial"/>
          <w:b w:val="0"/>
          <w:bCs w:val="0"/>
          <w:sz w:val="22"/>
          <w:szCs w:val="22"/>
        </w:rPr>
        <w:t>16-21-54-2132</w:t>
      </w:r>
      <w:r w:rsidRPr="00897E35">
        <w:rPr>
          <w:rFonts w:ascii="Arial" w:hAnsi="Arial" w:cs="Arial"/>
          <w:sz w:val="22"/>
          <w:szCs w:val="22"/>
        </w:rPr>
        <w:t>, en la Península de Cumelén, junto con su Plan de Gestión Ambiental (PGA) y Plan de Contingencias, en el marco de la normativa ambiental vigente.</w:t>
      </w:r>
    </w:p>
    <w:p w14:paraId="60C1A925" w14:textId="77777777"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No obstante, se dejan asentadas </w:t>
      </w:r>
      <w:r w:rsidRPr="00897E35">
        <w:rPr>
          <w:rStyle w:val="Fuerte"/>
          <w:rFonts w:ascii="Arial" w:hAnsi="Arial" w:cs="Arial"/>
          <w:b w:val="0"/>
          <w:bCs w:val="0"/>
          <w:sz w:val="22"/>
          <w:szCs w:val="22"/>
        </w:rPr>
        <w:t>observaciones y condicionantes</w:t>
      </w:r>
      <w:r w:rsidRPr="00897E35">
        <w:rPr>
          <w:rFonts w:ascii="Arial" w:hAnsi="Arial" w:cs="Arial"/>
          <w:sz w:val="22"/>
          <w:szCs w:val="22"/>
        </w:rPr>
        <w:t xml:space="preserve"> sobre aspectos específicos del proyecto que deberán ser consideradas durante su ejecución y funcionamiento, reforzándose la obligación de dar </w:t>
      </w:r>
      <w:r w:rsidRPr="00897E35">
        <w:rPr>
          <w:rStyle w:val="Fuerte"/>
          <w:rFonts w:ascii="Arial" w:hAnsi="Arial" w:cs="Arial"/>
          <w:b w:val="0"/>
          <w:bCs w:val="0"/>
          <w:sz w:val="22"/>
          <w:szCs w:val="22"/>
        </w:rPr>
        <w:t>estricto cumplimiento</w:t>
      </w:r>
      <w:r w:rsidRPr="00897E35">
        <w:rPr>
          <w:rFonts w:ascii="Arial" w:hAnsi="Arial" w:cs="Arial"/>
          <w:sz w:val="22"/>
          <w:szCs w:val="22"/>
        </w:rPr>
        <w:t xml:space="preserve"> a todas las medidas previstas en el IIA, así como a las medidas de </w:t>
      </w:r>
      <w:r w:rsidRPr="00897E35">
        <w:rPr>
          <w:rStyle w:val="Fuerte"/>
          <w:rFonts w:ascii="Arial" w:hAnsi="Arial" w:cs="Arial"/>
          <w:b w:val="0"/>
          <w:bCs w:val="0"/>
          <w:sz w:val="22"/>
          <w:szCs w:val="22"/>
        </w:rPr>
        <w:t>restauración y recomposición ambiental</w:t>
      </w:r>
      <w:r w:rsidRPr="00897E35">
        <w:rPr>
          <w:rFonts w:ascii="Arial" w:hAnsi="Arial" w:cs="Arial"/>
          <w:sz w:val="22"/>
          <w:szCs w:val="22"/>
        </w:rPr>
        <w:t xml:space="preserve"> asociadas a antecedentes de intervención del predio, particularmente en sectores sensibles y de restricción.</w:t>
      </w:r>
    </w:p>
    <w:p w14:paraId="0082E662" w14:textId="5140BA0B"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Las medidas ambientales deberán ser ejecutadas, verificadas y supervisadas por un/a </w:t>
      </w:r>
      <w:r w:rsidRPr="00897E35">
        <w:rPr>
          <w:rStyle w:val="Fuerte"/>
          <w:rFonts w:ascii="Arial" w:hAnsi="Arial" w:cs="Arial"/>
          <w:b w:val="0"/>
          <w:bCs w:val="0"/>
          <w:sz w:val="22"/>
          <w:szCs w:val="22"/>
        </w:rPr>
        <w:t>Representante Técnico Ambiental (RTA)</w:t>
      </w:r>
      <w:r w:rsidRPr="00897E35">
        <w:rPr>
          <w:rFonts w:ascii="Arial" w:hAnsi="Arial" w:cs="Arial"/>
          <w:sz w:val="22"/>
          <w:szCs w:val="22"/>
        </w:rPr>
        <w:t xml:space="preserve"> debidamente acreditado/a, quien deberá presentar </w:t>
      </w:r>
      <w:r w:rsidRPr="00897E35">
        <w:rPr>
          <w:rStyle w:val="Fuerte"/>
          <w:rFonts w:ascii="Arial" w:hAnsi="Arial" w:cs="Arial"/>
          <w:b w:val="0"/>
          <w:bCs w:val="0"/>
          <w:sz w:val="22"/>
          <w:szCs w:val="22"/>
        </w:rPr>
        <w:t>informes de avance y cumplimiento</w:t>
      </w:r>
      <w:r w:rsidRPr="00897E35">
        <w:rPr>
          <w:rFonts w:ascii="Arial" w:hAnsi="Arial" w:cs="Arial"/>
          <w:sz w:val="22"/>
          <w:szCs w:val="22"/>
        </w:rPr>
        <w:t xml:space="preserve"> ante la Dirección de Ambiente con una periodicidad de </w:t>
      </w:r>
      <w:r w:rsidRPr="00897E35">
        <w:rPr>
          <w:rStyle w:val="Fuerte"/>
          <w:rFonts w:ascii="Arial" w:hAnsi="Arial" w:cs="Arial"/>
          <w:b w:val="0"/>
          <w:bCs w:val="0"/>
          <w:sz w:val="22"/>
          <w:szCs w:val="22"/>
        </w:rPr>
        <w:t>seis (6) meses</w:t>
      </w:r>
      <w:r w:rsidRPr="00897E35">
        <w:rPr>
          <w:rFonts w:ascii="Arial" w:hAnsi="Arial" w:cs="Arial"/>
          <w:sz w:val="22"/>
          <w:szCs w:val="22"/>
        </w:rPr>
        <w:t xml:space="preserve"> durante la etapa de obra, y cuando así se requiera durante la fase operativa.</w:t>
      </w:r>
    </w:p>
    <w:p w14:paraId="38CCED55" w14:textId="77777777"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Asimismo, cualquier solicitud de </w:t>
      </w:r>
      <w:r w:rsidRPr="00897E35">
        <w:rPr>
          <w:rStyle w:val="Fuerte"/>
          <w:rFonts w:ascii="Arial" w:hAnsi="Arial" w:cs="Arial"/>
          <w:b w:val="0"/>
          <w:bCs w:val="0"/>
          <w:sz w:val="22"/>
          <w:szCs w:val="22"/>
        </w:rPr>
        <w:t>adecuación de plazos</w:t>
      </w:r>
      <w:r w:rsidRPr="00897E35">
        <w:rPr>
          <w:rFonts w:ascii="Arial" w:hAnsi="Arial" w:cs="Arial"/>
          <w:sz w:val="22"/>
          <w:szCs w:val="22"/>
        </w:rPr>
        <w:t xml:space="preserve"> vinculada a medidas ambientales y/o de restauración deberá ser presentada en forma fundada y con antelación, acompañando un </w:t>
      </w:r>
      <w:r w:rsidRPr="00897E35">
        <w:rPr>
          <w:rStyle w:val="Fuerte"/>
          <w:rFonts w:ascii="Arial" w:hAnsi="Arial" w:cs="Arial"/>
          <w:b w:val="0"/>
          <w:bCs w:val="0"/>
          <w:sz w:val="22"/>
          <w:szCs w:val="22"/>
        </w:rPr>
        <w:t>plan/cronograma de implementación</w:t>
      </w:r>
      <w:r w:rsidRPr="00897E35">
        <w:rPr>
          <w:rFonts w:ascii="Arial" w:hAnsi="Arial" w:cs="Arial"/>
          <w:sz w:val="22"/>
          <w:szCs w:val="22"/>
        </w:rPr>
        <w:t xml:space="preserve"> (etapas, responsables, plazos y mantenimiento), quedando su evaluación sujeta a esta Autoridad de Aplicación.</w:t>
      </w:r>
    </w:p>
    <w:p w14:paraId="2B9BC8D2" w14:textId="65D71564" w:rsidR="00D068C1" w:rsidRPr="00E741C2" w:rsidRDefault="006A3E03" w:rsidP="00D068C1">
      <w:pPr>
        <w:pStyle w:val="Prrafodelista"/>
        <w:numPr>
          <w:ilvl w:val="0"/>
          <w:numId w:val="1"/>
        </w:numPr>
        <w:spacing w:before="240" w:after="240"/>
        <w:jc w:val="both"/>
        <w:rPr>
          <w:rFonts w:ascii="Arial" w:hAnsi="Arial" w:cs="Arial"/>
          <w:b/>
          <w:bCs/>
          <w:sz w:val="22"/>
          <w:szCs w:val="22"/>
          <w:lang w:val="es-AR"/>
        </w:rPr>
      </w:pPr>
      <w:r w:rsidRPr="00E741C2">
        <w:rPr>
          <w:rFonts w:ascii="Arial" w:hAnsi="Arial" w:cs="Arial"/>
          <w:b/>
          <w:bCs/>
          <w:sz w:val="22"/>
          <w:szCs w:val="22"/>
          <w:lang w:val="es-AR"/>
        </w:rPr>
        <w:t>PRINCIPALES IMPACT</w:t>
      </w:r>
      <w:r w:rsidR="00D068C1" w:rsidRPr="00E741C2">
        <w:rPr>
          <w:rFonts w:ascii="Arial" w:hAnsi="Arial" w:cs="Arial"/>
          <w:b/>
          <w:bCs/>
          <w:sz w:val="22"/>
          <w:szCs w:val="22"/>
          <w:lang w:val="es-AR"/>
        </w:rPr>
        <w:t>O</w:t>
      </w:r>
      <w:r w:rsidRPr="00E741C2">
        <w:rPr>
          <w:rFonts w:ascii="Arial" w:hAnsi="Arial" w:cs="Arial"/>
          <w:b/>
          <w:bCs/>
          <w:sz w:val="22"/>
          <w:szCs w:val="22"/>
          <w:lang w:val="es-AR"/>
        </w:rPr>
        <w:t>S AMBIENTALES NEGATIVOS IDENTIFICADOS</w:t>
      </w:r>
    </w:p>
    <w:p w14:paraId="01D2F89B" w14:textId="77777777" w:rsidR="00D068C1" w:rsidRPr="00E741C2" w:rsidRDefault="00D068C1" w:rsidP="00D068C1">
      <w:pPr>
        <w:pStyle w:val="Prrafodelista"/>
        <w:spacing w:before="240" w:after="240"/>
        <w:ind w:left="360"/>
        <w:jc w:val="both"/>
        <w:rPr>
          <w:rStyle w:val="Fuerte"/>
          <w:rFonts w:ascii="Arial" w:hAnsi="Arial" w:cs="Arial"/>
          <w:sz w:val="22"/>
          <w:szCs w:val="22"/>
          <w:lang w:val="es-AR"/>
        </w:rPr>
      </w:pPr>
    </w:p>
    <w:p w14:paraId="250E7071"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Afectación parcial de la cobertura vegetal nativa:</w:t>
      </w:r>
      <w:r w:rsidRPr="00897E35">
        <w:rPr>
          <w:rFonts w:ascii="Arial" w:hAnsi="Arial" w:cs="Arial"/>
          <w:sz w:val="22"/>
          <w:szCs w:val="22"/>
          <w:lang w:val="es-AR"/>
        </w:rPr>
        <w:t xml:space="preserve"> El proyecto implica intervenciones necesarias para la implantación edilicia, accesos y áreas operativas, con remoción puntual de vegetación existente. Ello produce una reducción localizada de cobertura vegetal, modificación del microhábitat y alteración del suelo superficial, requiriéndose medidas de protección, rescate cuando corresponda y compensaciones con especies nativas.</w:t>
      </w:r>
    </w:p>
    <w:p w14:paraId="35FC5E24"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Riesgo de afectación del cuerpo de agua y del ambiente ribereño:</w:t>
      </w:r>
      <w:r w:rsidRPr="00897E35">
        <w:rPr>
          <w:rFonts w:ascii="Arial" w:hAnsi="Arial" w:cs="Arial"/>
          <w:sz w:val="22"/>
          <w:szCs w:val="22"/>
          <w:lang w:val="es-AR"/>
        </w:rPr>
        <w:t xml:space="preserve"> Por la cercanía e influencia sobre la franja costera, existe riesgo de impacto indirecto sobre el lago asociado a escorrentías con finos, erosión y/o arrastre de sedimentos durante obra, especialmente en sectores de talud. Este impacto exige controles estrictos de manejo de suelos, protección del talud y medidas de infiltración/retención que eviten descargas hacia la costa.</w:t>
      </w:r>
    </w:p>
    <w:p w14:paraId="32E6C5F1" w14:textId="77777777" w:rsidR="00063941" w:rsidRPr="00063941" w:rsidRDefault="00897E35" w:rsidP="00063941">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Riesgos asociados al sistema de tratamiento de efluentes (campo de infiltración):</w:t>
      </w:r>
      <w:r w:rsidRPr="00897E35">
        <w:rPr>
          <w:rFonts w:ascii="Arial" w:hAnsi="Arial" w:cs="Arial"/>
          <w:sz w:val="22"/>
          <w:szCs w:val="22"/>
          <w:lang w:val="es-AR"/>
        </w:rPr>
        <w:t xml:space="preserve"> </w:t>
      </w:r>
      <w:r w:rsidR="00063941" w:rsidRPr="00063941">
        <w:rPr>
          <w:rFonts w:ascii="Arial" w:hAnsi="Arial" w:cs="Arial"/>
          <w:sz w:val="22"/>
          <w:szCs w:val="22"/>
          <w:lang w:val="es-AR"/>
        </w:rPr>
        <w:t xml:space="preserve">El sistema previsto de tratamiento in situ y disposición final por infiltración presenta riesgos de colmatación, saturación hidráulica, fallas operativas, sobrecargas por uso estacional y deficiencias de mantenimiento. El IIA analiza alternativas (incluyendo el esquema cámara séptica–biodigestor–campo de infiltración) y propone como opción de mayor eficiencia un </w:t>
      </w:r>
      <w:r w:rsidR="00063941" w:rsidRPr="00063941">
        <w:rPr>
          <w:rFonts w:ascii="Arial" w:hAnsi="Arial" w:cs="Arial"/>
          <w:sz w:val="22"/>
          <w:szCs w:val="22"/>
          <w:u w:val="single"/>
          <w:lang w:val="es-AR"/>
        </w:rPr>
        <w:t>módulo compacto de tratamiento previo a la infiltración</w:t>
      </w:r>
      <w:r w:rsidR="00063941" w:rsidRPr="00063941">
        <w:rPr>
          <w:rFonts w:ascii="Arial" w:hAnsi="Arial" w:cs="Arial"/>
          <w:sz w:val="22"/>
          <w:szCs w:val="22"/>
          <w:lang w:val="es-AR"/>
        </w:rPr>
        <w:t>, lo cual resulta pertinente en un entorno ambientalmente sensible. En consecuencia, deberán implementarse como medidas mínimas:</w:t>
      </w:r>
    </w:p>
    <w:p w14:paraId="5A44888A" w14:textId="16DDBC09" w:rsidR="00063941" w:rsidRPr="00063941" w:rsidRDefault="00063941" w:rsidP="00063941">
      <w:pPr>
        <w:pStyle w:val="Prrafodelista"/>
        <w:numPr>
          <w:ilvl w:val="0"/>
          <w:numId w:val="18"/>
        </w:numPr>
        <w:tabs>
          <w:tab w:val="clear" w:pos="720"/>
          <w:tab w:val="num" w:pos="1418"/>
        </w:tabs>
        <w:spacing w:before="240" w:after="240"/>
        <w:ind w:left="993" w:firstLine="0"/>
        <w:jc w:val="both"/>
        <w:rPr>
          <w:rFonts w:ascii="Arial" w:hAnsi="Arial" w:cs="Arial"/>
          <w:sz w:val="22"/>
          <w:szCs w:val="22"/>
          <w:lang w:val="es-AR"/>
        </w:rPr>
      </w:pPr>
      <w:r w:rsidRPr="00063941">
        <w:rPr>
          <w:rFonts w:ascii="Arial" w:hAnsi="Arial" w:cs="Arial"/>
          <w:sz w:val="22"/>
          <w:szCs w:val="22"/>
          <w:lang w:val="es-AR"/>
        </w:rPr>
        <w:t>Definición y aprobación del sistema: presentar la solución final seleccionada (biodigestor u otra alternativa) con memoria técnica, especificaciones del fabricante (si aplica)</w:t>
      </w:r>
      <w:r w:rsidRPr="00063941">
        <w:rPr>
          <w:rFonts w:ascii="Arial" w:hAnsi="Arial" w:cs="Arial"/>
          <w:sz w:val="22"/>
          <w:szCs w:val="22"/>
          <w:lang w:val="es-AR"/>
        </w:rPr>
        <w:t xml:space="preserve"> </w:t>
      </w:r>
      <w:r w:rsidRPr="00063941">
        <w:rPr>
          <w:rFonts w:ascii="Arial" w:hAnsi="Arial" w:cs="Arial"/>
          <w:sz w:val="22"/>
          <w:szCs w:val="22"/>
          <w:lang w:val="es-AR"/>
        </w:rPr>
        <w:t>y justificación de capacidad para la ocupación prevista.</w:t>
      </w:r>
    </w:p>
    <w:p w14:paraId="1236F5BF" w14:textId="736BAC7A" w:rsidR="00063941" w:rsidRPr="00063941" w:rsidRDefault="00063941" w:rsidP="00063941">
      <w:pPr>
        <w:pStyle w:val="Prrafodelista"/>
        <w:numPr>
          <w:ilvl w:val="0"/>
          <w:numId w:val="18"/>
        </w:numPr>
        <w:tabs>
          <w:tab w:val="clear" w:pos="720"/>
          <w:tab w:val="num" w:pos="1418"/>
        </w:tabs>
        <w:spacing w:before="240" w:after="240"/>
        <w:ind w:left="993" w:firstLine="0"/>
        <w:jc w:val="both"/>
        <w:rPr>
          <w:rFonts w:ascii="Arial" w:hAnsi="Arial" w:cs="Arial"/>
          <w:sz w:val="22"/>
          <w:szCs w:val="22"/>
          <w:lang w:val="es-AR"/>
        </w:rPr>
      </w:pPr>
      <w:r w:rsidRPr="00063941">
        <w:rPr>
          <w:rFonts w:ascii="Arial" w:hAnsi="Arial" w:cs="Arial"/>
          <w:sz w:val="22"/>
          <w:szCs w:val="22"/>
          <w:lang w:val="es-AR"/>
        </w:rPr>
        <w:t>Resguardo del campo de infiltración: dimensionamiento técnico, verificación de aptitud del suelo</w:t>
      </w:r>
      <w:r w:rsidRPr="00063941">
        <w:rPr>
          <w:rFonts w:ascii="Arial" w:hAnsi="Arial" w:cs="Arial"/>
          <w:sz w:val="22"/>
          <w:szCs w:val="22"/>
          <w:lang w:val="es-AR"/>
        </w:rPr>
        <w:t>.</w:t>
      </w:r>
    </w:p>
    <w:p w14:paraId="617E4B2B" w14:textId="765AB5A0" w:rsidR="00063941" w:rsidRPr="00063941" w:rsidRDefault="00063941" w:rsidP="00063941">
      <w:pPr>
        <w:pStyle w:val="Prrafodelista"/>
        <w:numPr>
          <w:ilvl w:val="0"/>
          <w:numId w:val="18"/>
        </w:numPr>
        <w:tabs>
          <w:tab w:val="clear" w:pos="720"/>
          <w:tab w:val="num" w:pos="1418"/>
        </w:tabs>
        <w:spacing w:before="240" w:after="240"/>
        <w:ind w:left="993" w:firstLine="0"/>
        <w:jc w:val="both"/>
        <w:rPr>
          <w:rFonts w:ascii="Arial" w:hAnsi="Arial" w:cs="Arial"/>
          <w:sz w:val="22"/>
          <w:szCs w:val="22"/>
          <w:lang w:val="es-AR"/>
        </w:rPr>
      </w:pPr>
      <w:r w:rsidRPr="00063941">
        <w:rPr>
          <w:rFonts w:ascii="Arial" w:hAnsi="Arial" w:cs="Arial"/>
          <w:sz w:val="22"/>
          <w:szCs w:val="22"/>
          <w:lang w:val="es-AR"/>
        </w:rPr>
        <w:lastRenderedPageBreak/>
        <w:t>Operación y mantenimiento obligatorio: plan de O&amp;M con frecuencia de inspecciones, limpieza, retiro de lodos, reposición de componentes</w:t>
      </w:r>
      <w:r w:rsidRPr="00063941">
        <w:rPr>
          <w:rFonts w:ascii="Arial" w:hAnsi="Arial" w:cs="Arial"/>
          <w:sz w:val="22"/>
          <w:szCs w:val="22"/>
          <w:lang w:val="es-AR"/>
        </w:rPr>
        <w:t>.</w:t>
      </w:r>
    </w:p>
    <w:p w14:paraId="10E99314" w14:textId="3E5EFC77" w:rsidR="00063941" w:rsidRPr="00063941" w:rsidRDefault="00063941" w:rsidP="00063941">
      <w:pPr>
        <w:pStyle w:val="Prrafodelista"/>
        <w:numPr>
          <w:ilvl w:val="0"/>
          <w:numId w:val="18"/>
        </w:numPr>
        <w:tabs>
          <w:tab w:val="clear" w:pos="720"/>
          <w:tab w:val="num" w:pos="1418"/>
        </w:tabs>
        <w:spacing w:before="240" w:after="240"/>
        <w:ind w:left="993" w:firstLine="0"/>
        <w:jc w:val="both"/>
        <w:rPr>
          <w:rFonts w:ascii="Arial" w:hAnsi="Arial" w:cs="Arial"/>
          <w:sz w:val="22"/>
          <w:szCs w:val="22"/>
          <w:lang w:val="es-AR"/>
        </w:rPr>
      </w:pPr>
      <w:r w:rsidRPr="00063941">
        <w:rPr>
          <w:rFonts w:ascii="Arial" w:hAnsi="Arial" w:cs="Arial"/>
          <w:sz w:val="22"/>
          <w:szCs w:val="22"/>
          <w:lang w:val="es-AR"/>
        </w:rPr>
        <w:t xml:space="preserve">Plan de contingencia específico: protocolo ante fallas (rebalse, saturación, rotura, lluvias intensas), </w:t>
      </w:r>
      <w:r w:rsidRPr="00063941">
        <w:rPr>
          <w:rFonts w:ascii="Arial" w:hAnsi="Arial" w:cs="Arial"/>
          <w:sz w:val="22"/>
          <w:szCs w:val="22"/>
          <w:u w:val="single"/>
          <w:lang w:val="es-AR"/>
        </w:rPr>
        <w:t>incluyendo cese de vertido</w:t>
      </w:r>
      <w:r w:rsidRPr="00063941">
        <w:rPr>
          <w:rFonts w:ascii="Arial" w:hAnsi="Arial" w:cs="Arial"/>
          <w:sz w:val="22"/>
          <w:szCs w:val="22"/>
          <w:u w:val="single"/>
          <w:lang w:val="es-AR"/>
        </w:rPr>
        <w:t xml:space="preserve"> y</w:t>
      </w:r>
      <w:r w:rsidRPr="00063941">
        <w:rPr>
          <w:rFonts w:ascii="Arial" w:hAnsi="Arial" w:cs="Arial"/>
          <w:sz w:val="22"/>
          <w:szCs w:val="22"/>
          <w:u w:val="single"/>
          <w:lang w:val="es-AR"/>
        </w:rPr>
        <w:t xml:space="preserve"> medidas de contención</w:t>
      </w:r>
      <w:r w:rsidRPr="00063941">
        <w:rPr>
          <w:rFonts w:ascii="Arial" w:hAnsi="Arial" w:cs="Arial"/>
          <w:sz w:val="22"/>
          <w:szCs w:val="22"/>
          <w:lang w:val="es-AR"/>
        </w:rPr>
        <w:t>.</w:t>
      </w:r>
    </w:p>
    <w:p w14:paraId="2DB462AC" w14:textId="2D731A52" w:rsidR="00897E35" w:rsidRPr="00897E35" w:rsidRDefault="00897E35" w:rsidP="00063941">
      <w:pPr>
        <w:pStyle w:val="Prrafodelista"/>
        <w:jc w:val="both"/>
        <w:rPr>
          <w:rFonts w:ascii="Arial" w:hAnsi="Arial" w:cs="Arial"/>
          <w:sz w:val="22"/>
          <w:szCs w:val="22"/>
          <w:lang w:val="es-AR"/>
        </w:rPr>
      </w:pPr>
    </w:p>
    <w:p w14:paraId="7C3A20EB"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Modificación de los patrones de drenaje e infiltración hídrica:</w:t>
      </w:r>
      <w:r w:rsidRPr="00897E35">
        <w:rPr>
          <w:rFonts w:ascii="Arial" w:hAnsi="Arial" w:cs="Arial"/>
          <w:sz w:val="22"/>
          <w:szCs w:val="22"/>
          <w:lang w:val="es-AR"/>
        </w:rPr>
        <w:t xml:space="preserve"> La incorporación de superficies impermeables, movimientos de suelo y la implementación de zanjas/estructuras de infiltración alteran procesos naturales de escurrimiento. Sin manejo adecuado, pueden producirse concentraciones de escorrentía, erosión localizada, inestabilidad superficial y potencial afectación a sectores linderos o a la costa.</w:t>
      </w:r>
    </w:p>
    <w:p w14:paraId="5D0DDFAA"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Alteración del suelo por movimientos de tierra y obras en taludes:</w:t>
      </w:r>
      <w:r w:rsidRPr="00897E35">
        <w:rPr>
          <w:rFonts w:ascii="Arial" w:hAnsi="Arial" w:cs="Arial"/>
          <w:sz w:val="22"/>
          <w:szCs w:val="22"/>
          <w:lang w:val="es-AR"/>
        </w:rPr>
        <w:t xml:space="preserve"> Excavaciones, perfilados y obras complementarias pueden modificar la topografía y el equilibrio del terreno. En un contexto de taludes y materiales con tendencia al desmoronamiento, este impacto requiere metodología de obra, estabilización, protección del suelo desnudo y control de erosión.</w:t>
      </w:r>
    </w:p>
    <w:p w14:paraId="784A662E"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Generación de residuos, polvo, emisiones y ruidos durante la obra:</w:t>
      </w:r>
      <w:r w:rsidRPr="00897E35">
        <w:rPr>
          <w:rFonts w:ascii="Arial" w:hAnsi="Arial" w:cs="Arial"/>
          <w:sz w:val="22"/>
          <w:szCs w:val="22"/>
          <w:lang w:val="es-AR"/>
        </w:rPr>
        <w:t xml:space="preserve"> En etapa constructiva se producirán residuos de obra, material particulado, emisiones de maquinaria y ruidos. Estos impactos son </w:t>
      </w:r>
      <w:proofErr w:type="gramStart"/>
      <w:r w:rsidRPr="00897E35">
        <w:rPr>
          <w:rFonts w:ascii="Arial" w:hAnsi="Arial" w:cs="Arial"/>
          <w:sz w:val="22"/>
          <w:szCs w:val="22"/>
          <w:lang w:val="es-AR"/>
        </w:rPr>
        <w:t>temporales</w:t>
      </w:r>
      <w:proofErr w:type="gramEnd"/>
      <w:r w:rsidRPr="00897E35">
        <w:rPr>
          <w:rFonts w:ascii="Arial" w:hAnsi="Arial" w:cs="Arial"/>
          <w:sz w:val="22"/>
          <w:szCs w:val="22"/>
          <w:lang w:val="es-AR"/>
        </w:rPr>
        <w:t xml:space="preserve"> pero requieren gestión de residuos, control de polvo y ordenamiento de tareas y circulación de equipos, minimizando molestias y riesgos.</w:t>
      </w:r>
    </w:p>
    <w:p w14:paraId="593EE25A"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Aumento del riesgo de incendios forestales de interfase:</w:t>
      </w:r>
      <w:r w:rsidRPr="00897E35">
        <w:rPr>
          <w:rFonts w:ascii="Arial" w:hAnsi="Arial" w:cs="Arial"/>
          <w:sz w:val="22"/>
          <w:szCs w:val="22"/>
          <w:lang w:val="es-AR"/>
        </w:rPr>
        <w:t xml:space="preserve"> La presencia de obra, uso de maquinaria, almacenamientos temporarios y aumento de ocupación humana incrementa el riesgo de ignición. Se requieren medidas preventivas permanentes, ordenamiento del predio, disponibilidad de elementos mínimos de respuesta y capacitación del personal.</w:t>
      </w:r>
    </w:p>
    <w:p w14:paraId="5C7E8969"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Modificación del paisaje:</w:t>
      </w:r>
      <w:r w:rsidRPr="00897E35">
        <w:rPr>
          <w:rFonts w:ascii="Arial" w:hAnsi="Arial" w:cs="Arial"/>
          <w:sz w:val="22"/>
          <w:szCs w:val="22"/>
          <w:lang w:val="es-AR"/>
        </w:rPr>
        <w:t xml:space="preserve"> La construcción de una vivienda de gran superficie produce una alteración visual del entorno, asociada al volumen edilicio, implantación, aperturas visuales y modificación del entorno inmediato. Este impacto debe mitigarse mediante criterios de implantación, tratamiento de bordes, parquización con nativas y terminaciones compatibles con el ambiente.</w:t>
      </w:r>
    </w:p>
    <w:p w14:paraId="7D6A5E80"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Incremento del volumen de residuos sólidos urbanos (fase operativa):</w:t>
      </w:r>
      <w:r w:rsidRPr="00897E35">
        <w:rPr>
          <w:rFonts w:ascii="Arial" w:hAnsi="Arial" w:cs="Arial"/>
          <w:sz w:val="22"/>
          <w:szCs w:val="22"/>
          <w:lang w:val="es-AR"/>
        </w:rPr>
        <w:t xml:space="preserve"> El uso residencial permanente o estacional genera incremento de residuos domiciliarios, implicando mayor demanda al sistema municipal de recolección y disposición final. Corresponde exigir separación, almacenamiento adecuado y disposición conforme el sistema local.</w:t>
      </w:r>
    </w:p>
    <w:p w14:paraId="74B86123" w14:textId="77777777" w:rsidR="00897E35" w:rsidRPr="00897E35" w:rsidRDefault="00897E35" w:rsidP="00897E35">
      <w:pPr>
        <w:pStyle w:val="Prrafodelista"/>
        <w:numPr>
          <w:ilvl w:val="0"/>
          <w:numId w:val="16"/>
        </w:numPr>
        <w:jc w:val="both"/>
        <w:rPr>
          <w:rFonts w:ascii="Arial" w:hAnsi="Arial" w:cs="Arial"/>
          <w:sz w:val="22"/>
          <w:szCs w:val="22"/>
          <w:lang w:val="es-AR"/>
        </w:rPr>
      </w:pPr>
      <w:r w:rsidRPr="00897E35">
        <w:rPr>
          <w:rFonts w:ascii="Arial" w:hAnsi="Arial" w:cs="Arial"/>
          <w:b/>
          <w:bCs/>
          <w:sz w:val="22"/>
          <w:szCs w:val="22"/>
          <w:lang w:val="es-AR"/>
        </w:rPr>
        <w:t>Modificación del tránsito vehicular y peatonal:</w:t>
      </w:r>
      <w:r w:rsidRPr="00897E35">
        <w:rPr>
          <w:rFonts w:ascii="Arial" w:hAnsi="Arial" w:cs="Arial"/>
          <w:sz w:val="22"/>
          <w:szCs w:val="22"/>
          <w:lang w:val="es-AR"/>
        </w:rPr>
        <w:t xml:space="preserve"> Tanto la obra como el uso posterior incrementan circulación de vehículos, maquinaria y personas, generando presión sobre accesos internos y potenciales molestias temporales. Debe ordenarse logística de obra, estacionamientos y horarios de ingreso/egreso.</w:t>
      </w:r>
    </w:p>
    <w:p w14:paraId="6728EB68" w14:textId="77777777" w:rsidR="00D61409" w:rsidRPr="00E741C2" w:rsidRDefault="00D61409" w:rsidP="00D61409">
      <w:pPr>
        <w:pStyle w:val="Prrafodelista"/>
        <w:rPr>
          <w:rFonts w:ascii="Arial" w:hAnsi="Arial" w:cs="Arial"/>
          <w:sz w:val="22"/>
          <w:szCs w:val="22"/>
        </w:rPr>
      </w:pPr>
    </w:p>
    <w:p w14:paraId="6A29F856" w14:textId="77777777" w:rsidR="00D61409" w:rsidRPr="00E741C2" w:rsidRDefault="00D61409" w:rsidP="00D61409">
      <w:pPr>
        <w:pStyle w:val="Prrafodelista"/>
        <w:spacing w:before="240" w:after="240"/>
        <w:jc w:val="both"/>
        <w:rPr>
          <w:rFonts w:ascii="Arial" w:hAnsi="Arial" w:cs="Arial"/>
          <w:sz w:val="22"/>
          <w:szCs w:val="22"/>
        </w:rPr>
      </w:pPr>
    </w:p>
    <w:p w14:paraId="02D8BCB6" w14:textId="63EE2968" w:rsidR="00BD0CCF" w:rsidRPr="00E741C2" w:rsidRDefault="006A3E03" w:rsidP="00D3337F">
      <w:pPr>
        <w:pStyle w:val="Prrafodelista"/>
        <w:numPr>
          <w:ilvl w:val="0"/>
          <w:numId w:val="1"/>
        </w:numPr>
        <w:spacing w:before="240"/>
        <w:jc w:val="both"/>
        <w:rPr>
          <w:rFonts w:ascii="Arial" w:hAnsi="Arial" w:cs="Arial"/>
          <w:b/>
          <w:bCs/>
          <w:sz w:val="22"/>
          <w:szCs w:val="22"/>
          <w:lang w:val="es-AR"/>
        </w:rPr>
      </w:pPr>
      <w:r w:rsidRPr="00E741C2">
        <w:rPr>
          <w:rFonts w:ascii="Arial" w:hAnsi="Arial" w:cs="Arial"/>
          <w:b/>
          <w:bCs/>
          <w:sz w:val="22"/>
          <w:szCs w:val="22"/>
          <w:lang w:val="es-AR"/>
        </w:rPr>
        <w:t>PLAN DE GESTIÓN AMBIENTAL</w:t>
      </w:r>
    </w:p>
    <w:p w14:paraId="1B9F0C46" w14:textId="77777777" w:rsidR="00897E35" w:rsidRPr="00897E35" w:rsidRDefault="00897E35" w:rsidP="00897E35">
      <w:pPr>
        <w:pStyle w:val="NormalWeb"/>
        <w:jc w:val="both"/>
        <w:rPr>
          <w:rFonts w:ascii="Arial" w:hAnsi="Arial" w:cs="Arial"/>
          <w:sz w:val="22"/>
          <w:szCs w:val="22"/>
          <w:lang w:val="es-AR" w:eastAsia="es-AR"/>
        </w:rPr>
      </w:pPr>
      <w:r w:rsidRPr="00897E35">
        <w:rPr>
          <w:rFonts w:ascii="Arial" w:hAnsi="Arial" w:cs="Arial"/>
          <w:sz w:val="22"/>
          <w:szCs w:val="22"/>
        </w:rPr>
        <w:t xml:space="preserve">El Informe de Impacto Ambiental incorpora un Plan de Gestión Ambiental (PGA) orientado a la </w:t>
      </w:r>
      <w:r w:rsidRPr="00897E35">
        <w:rPr>
          <w:rStyle w:val="Fuerte"/>
          <w:rFonts w:ascii="Arial" w:hAnsi="Arial" w:cs="Arial"/>
          <w:b w:val="0"/>
          <w:bCs w:val="0"/>
          <w:sz w:val="22"/>
          <w:szCs w:val="22"/>
        </w:rPr>
        <w:t>prevención, mitigación, recomposición y control</w:t>
      </w:r>
      <w:r w:rsidRPr="00897E35">
        <w:rPr>
          <w:rFonts w:ascii="Arial" w:hAnsi="Arial" w:cs="Arial"/>
          <w:sz w:val="22"/>
          <w:szCs w:val="22"/>
        </w:rPr>
        <w:t xml:space="preserve"> de los impactos ambientales asociados a las distintas etapas del proyecto, comprendiendo la preparación del sitio, la ejecución de la obra y la fase operativa.</w:t>
      </w:r>
    </w:p>
    <w:p w14:paraId="3FA6A70E" w14:textId="77777777"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El PGA establece medidas específicas vinculadas al </w:t>
      </w:r>
      <w:r w:rsidRPr="00897E35">
        <w:rPr>
          <w:rStyle w:val="Fuerte"/>
          <w:rFonts w:ascii="Arial" w:hAnsi="Arial" w:cs="Arial"/>
          <w:b w:val="0"/>
          <w:bCs w:val="0"/>
          <w:sz w:val="22"/>
          <w:szCs w:val="22"/>
        </w:rPr>
        <w:t>manejo y disposición adecuada de residuos de obra y residuos domiciliarios</w:t>
      </w:r>
      <w:r w:rsidRPr="00897E35">
        <w:rPr>
          <w:rFonts w:ascii="Arial" w:hAnsi="Arial" w:cs="Arial"/>
          <w:sz w:val="22"/>
          <w:szCs w:val="22"/>
        </w:rPr>
        <w:t xml:space="preserve">, el control de </w:t>
      </w:r>
      <w:r w:rsidRPr="00897E35">
        <w:rPr>
          <w:rStyle w:val="Fuerte"/>
          <w:rFonts w:ascii="Arial" w:hAnsi="Arial" w:cs="Arial"/>
          <w:b w:val="0"/>
          <w:bCs w:val="0"/>
          <w:sz w:val="22"/>
          <w:szCs w:val="22"/>
        </w:rPr>
        <w:t>emisiones de polvo y ruidos</w:t>
      </w:r>
      <w:r w:rsidRPr="00897E35">
        <w:rPr>
          <w:rFonts w:ascii="Arial" w:hAnsi="Arial" w:cs="Arial"/>
          <w:sz w:val="22"/>
          <w:szCs w:val="22"/>
        </w:rPr>
        <w:t xml:space="preserve">, el ordenamiento de acopios y circulación de maquinaria, así como la gestión de efluentes mediante </w:t>
      </w:r>
      <w:r w:rsidRPr="00897E35">
        <w:rPr>
          <w:rStyle w:val="Fuerte"/>
          <w:rFonts w:ascii="Arial" w:hAnsi="Arial" w:cs="Arial"/>
          <w:b w:val="0"/>
          <w:bCs w:val="0"/>
          <w:sz w:val="22"/>
          <w:szCs w:val="22"/>
        </w:rPr>
        <w:t>sistema de tratamiento y disposición final por infiltración</w:t>
      </w:r>
      <w:r w:rsidRPr="00897E35">
        <w:rPr>
          <w:rFonts w:ascii="Arial" w:hAnsi="Arial" w:cs="Arial"/>
          <w:sz w:val="22"/>
          <w:szCs w:val="22"/>
        </w:rPr>
        <w:t xml:space="preserve"> (campo de infiltración), con pautas de operación y mantenimiento para evitar fallas, colmataciones o riesgos de contaminación.</w:t>
      </w:r>
    </w:p>
    <w:p w14:paraId="7763A4D1" w14:textId="77777777"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Asimismo, contempla medidas de manejo y conducción de </w:t>
      </w:r>
      <w:r w:rsidRPr="00897E35">
        <w:rPr>
          <w:rStyle w:val="Fuerte"/>
          <w:rFonts w:ascii="Arial" w:hAnsi="Arial" w:cs="Arial"/>
          <w:b w:val="0"/>
          <w:bCs w:val="0"/>
          <w:sz w:val="22"/>
          <w:szCs w:val="22"/>
        </w:rPr>
        <w:t>aguas pluviales</w:t>
      </w:r>
      <w:r w:rsidRPr="00897E35">
        <w:rPr>
          <w:rFonts w:ascii="Arial" w:hAnsi="Arial" w:cs="Arial"/>
          <w:sz w:val="22"/>
          <w:szCs w:val="22"/>
        </w:rPr>
        <w:t xml:space="preserve"> mediante sistemas de</w:t>
      </w:r>
      <w:r w:rsidRPr="00897E35">
        <w:rPr>
          <w:rFonts w:ascii="Arial" w:hAnsi="Arial" w:cs="Arial"/>
          <w:b/>
          <w:bCs/>
          <w:sz w:val="22"/>
          <w:szCs w:val="22"/>
        </w:rPr>
        <w:t xml:space="preserve"> </w:t>
      </w:r>
      <w:r w:rsidRPr="00897E35">
        <w:rPr>
          <w:rStyle w:val="Fuerte"/>
          <w:rFonts w:ascii="Arial" w:hAnsi="Arial" w:cs="Arial"/>
          <w:b w:val="0"/>
          <w:bCs w:val="0"/>
          <w:sz w:val="22"/>
          <w:szCs w:val="22"/>
        </w:rPr>
        <w:t>infiltración in situ</w:t>
      </w:r>
      <w:r w:rsidRPr="00897E35">
        <w:rPr>
          <w:rFonts w:ascii="Arial" w:hAnsi="Arial" w:cs="Arial"/>
          <w:sz w:val="22"/>
          <w:szCs w:val="22"/>
        </w:rPr>
        <w:t xml:space="preserve"> (zanjas/estructuras de infiltración), priorizando la reducción de escorrentías concentradas y el </w:t>
      </w:r>
      <w:r w:rsidRPr="00897E35">
        <w:rPr>
          <w:rStyle w:val="Fuerte"/>
          <w:rFonts w:ascii="Arial" w:hAnsi="Arial" w:cs="Arial"/>
          <w:b w:val="0"/>
          <w:bCs w:val="0"/>
          <w:sz w:val="22"/>
          <w:szCs w:val="22"/>
        </w:rPr>
        <w:t>control de procesos erosivos</w:t>
      </w:r>
      <w:r w:rsidRPr="00897E35">
        <w:rPr>
          <w:rFonts w:ascii="Arial" w:hAnsi="Arial" w:cs="Arial"/>
          <w:sz w:val="22"/>
          <w:szCs w:val="22"/>
        </w:rPr>
        <w:t xml:space="preserve">, particularmente en sectores de pendiente y/o proximidad al ambiente ribereño, incorporando medidas de </w:t>
      </w:r>
      <w:r w:rsidRPr="00897E35">
        <w:rPr>
          <w:rStyle w:val="Fuerte"/>
          <w:rFonts w:ascii="Arial" w:hAnsi="Arial" w:cs="Arial"/>
          <w:b w:val="0"/>
          <w:bCs w:val="0"/>
          <w:sz w:val="22"/>
          <w:szCs w:val="22"/>
        </w:rPr>
        <w:t>protección del suelo</w:t>
      </w:r>
      <w:r w:rsidRPr="00897E35">
        <w:rPr>
          <w:rFonts w:ascii="Arial" w:hAnsi="Arial" w:cs="Arial"/>
          <w:b/>
          <w:bCs/>
          <w:sz w:val="22"/>
          <w:szCs w:val="22"/>
        </w:rPr>
        <w:t xml:space="preserve">, </w:t>
      </w:r>
      <w:r w:rsidRPr="00897E35">
        <w:rPr>
          <w:rFonts w:ascii="Arial" w:hAnsi="Arial" w:cs="Arial"/>
          <w:sz w:val="22"/>
          <w:szCs w:val="22"/>
        </w:rPr>
        <w:t>estabilización, cobertura de superficies expuestas y control de arrastre de finos hacia la costa.</w:t>
      </w:r>
    </w:p>
    <w:p w14:paraId="44B6D2DF" w14:textId="77777777"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El Plan incluye acciones de </w:t>
      </w:r>
      <w:r w:rsidRPr="00897E35">
        <w:rPr>
          <w:rStyle w:val="Fuerte"/>
          <w:rFonts w:ascii="Arial" w:hAnsi="Arial" w:cs="Arial"/>
          <w:b w:val="0"/>
          <w:bCs w:val="0"/>
          <w:sz w:val="22"/>
          <w:szCs w:val="22"/>
        </w:rPr>
        <w:t>preservación de vegetación remanente</w:t>
      </w:r>
      <w:r w:rsidRPr="00897E35">
        <w:rPr>
          <w:rFonts w:ascii="Arial" w:hAnsi="Arial" w:cs="Arial"/>
          <w:sz w:val="22"/>
          <w:szCs w:val="22"/>
        </w:rPr>
        <w:t xml:space="preserve">, delimitación de áreas de no intervención, y medidas de </w:t>
      </w:r>
      <w:r w:rsidRPr="00897E35">
        <w:rPr>
          <w:rStyle w:val="Fuerte"/>
          <w:rFonts w:ascii="Arial" w:hAnsi="Arial" w:cs="Arial"/>
          <w:b w:val="0"/>
          <w:bCs w:val="0"/>
          <w:sz w:val="22"/>
          <w:szCs w:val="22"/>
        </w:rPr>
        <w:t xml:space="preserve">restauración/revegetación y parquización con especies </w:t>
      </w:r>
      <w:r w:rsidRPr="00897E35">
        <w:rPr>
          <w:rStyle w:val="Fuerte"/>
          <w:rFonts w:ascii="Arial" w:hAnsi="Arial" w:cs="Arial"/>
          <w:b w:val="0"/>
          <w:bCs w:val="0"/>
          <w:sz w:val="22"/>
          <w:szCs w:val="22"/>
        </w:rPr>
        <w:lastRenderedPageBreak/>
        <w:t>nativas</w:t>
      </w:r>
      <w:r w:rsidRPr="00897E35">
        <w:rPr>
          <w:rFonts w:ascii="Arial" w:hAnsi="Arial" w:cs="Arial"/>
          <w:sz w:val="22"/>
          <w:szCs w:val="22"/>
        </w:rPr>
        <w:t>, incorporando criterios de reposición y mantenimiento. En el mismo sentido, se integra el seguimiento de las acciones de recomposición en sectores sensibles del predio, cuando correspondiera por antecedentes de intervención, de modo de asegurar resultados verificables de recuperación ambiental.</w:t>
      </w:r>
    </w:p>
    <w:p w14:paraId="34C4930C" w14:textId="77777777"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El PGA contempla acciones de </w:t>
      </w:r>
      <w:r w:rsidRPr="00897E35">
        <w:rPr>
          <w:rStyle w:val="Fuerte"/>
          <w:rFonts w:ascii="Arial" w:hAnsi="Arial" w:cs="Arial"/>
          <w:b w:val="0"/>
          <w:bCs w:val="0"/>
          <w:sz w:val="22"/>
          <w:szCs w:val="22"/>
        </w:rPr>
        <w:t>monitoreo ambiental</w:t>
      </w:r>
      <w:r w:rsidRPr="00897E35">
        <w:rPr>
          <w:rFonts w:ascii="Arial" w:hAnsi="Arial" w:cs="Arial"/>
          <w:sz w:val="22"/>
          <w:szCs w:val="22"/>
        </w:rPr>
        <w:t xml:space="preserve">, incluyendo el seguimiento del funcionamiento de los sistemas de infiltración y drenaje, el control de erosión y estabilidad superficial, y el monitoreo del prendimiento de las acciones de restauración/revegetación, así como medidas de </w:t>
      </w:r>
      <w:r w:rsidRPr="00897E35">
        <w:rPr>
          <w:rStyle w:val="Fuerte"/>
          <w:rFonts w:ascii="Arial" w:hAnsi="Arial" w:cs="Arial"/>
          <w:b w:val="0"/>
          <w:bCs w:val="0"/>
          <w:sz w:val="22"/>
          <w:szCs w:val="22"/>
        </w:rPr>
        <w:t>prevención de incendios de interfase</w:t>
      </w:r>
      <w:r w:rsidRPr="00897E35">
        <w:rPr>
          <w:rFonts w:ascii="Arial" w:hAnsi="Arial" w:cs="Arial"/>
          <w:sz w:val="22"/>
          <w:szCs w:val="22"/>
        </w:rPr>
        <w:t xml:space="preserve"> durante obra y operación.</w:t>
      </w:r>
    </w:p>
    <w:p w14:paraId="744A0B9F" w14:textId="77777777" w:rsidR="00897E35" w:rsidRPr="00897E35" w:rsidRDefault="00897E35" w:rsidP="00897E35">
      <w:pPr>
        <w:pStyle w:val="NormalWeb"/>
        <w:jc w:val="both"/>
        <w:rPr>
          <w:rFonts w:ascii="Arial" w:hAnsi="Arial" w:cs="Arial"/>
          <w:sz w:val="22"/>
          <w:szCs w:val="22"/>
        </w:rPr>
      </w:pPr>
      <w:r w:rsidRPr="00897E35">
        <w:rPr>
          <w:rFonts w:ascii="Arial" w:hAnsi="Arial" w:cs="Arial"/>
          <w:sz w:val="22"/>
          <w:szCs w:val="22"/>
        </w:rPr>
        <w:t xml:space="preserve">El PGA define responsabilidades operativas, criterios de control y mecanismos de seguimiento, cuya correcta implementación resulta obligatoria durante toda la vida útil del proyecto, debiendo ser verificada por un/a </w:t>
      </w:r>
      <w:r w:rsidRPr="00897E35">
        <w:rPr>
          <w:rStyle w:val="Fuerte"/>
          <w:rFonts w:ascii="Arial" w:hAnsi="Arial" w:cs="Arial"/>
          <w:b w:val="0"/>
          <w:bCs w:val="0"/>
          <w:sz w:val="22"/>
          <w:szCs w:val="22"/>
        </w:rPr>
        <w:t>Representante Técnico Ambiental (RTA)</w:t>
      </w:r>
      <w:r w:rsidRPr="00897E35">
        <w:rPr>
          <w:rFonts w:ascii="Arial" w:hAnsi="Arial" w:cs="Arial"/>
          <w:sz w:val="22"/>
          <w:szCs w:val="22"/>
        </w:rPr>
        <w:t xml:space="preserve"> debidamente acreditado/a ante la Autoridad Ambiental Municipal, quien deberá mantener registros y reportes de cumplimiento cuando esta Dirección lo requiera.</w:t>
      </w:r>
    </w:p>
    <w:p w14:paraId="67F04869" w14:textId="7F9F6D08" w:rsidR="00BD0CCF" w:rsidRPr="00E741C2" w:rsidRDefault="006A3E03" w:rsidP="00D3337F">
      <w:pPr>
        <w:pStyle w:val="Prrafodelista"/>
        <w:numPr>
          <w:ilvl w:val="0"/>
          <w:numId w:val="1"/>
        </w:numPr>
        <w:spacing w:before="240"/>
        <w:jc w:val="both"/>
        <w:rPr>
          <w:rFonts w:ascii="Arial" w:hAnsi="Arial" w:cs="Arial"/>
          <w:b/>
          <w:bCs/>
          <w:sz w:val="22"/>
          <w:szCs w:val="22"/>
          <w:lang w:val="es-AR"/>
        </w:rPr>
      </w:pPr>
      <w:r w:rsidRPr="00E741C2">
        <w:rPr>
          <w:rFonts w:ascii="Arial" w:hAnsi="Arial" w:cs="Arial"/>
          <w:b/>
          <w:bCs/>
          <w:sz w:val="22"/>
          <w:szCs w:val="22"/>
          <w:lang w:val="es-AR"/>
        </w:rPr>
        <w:t>PLAN DE CONTINGENCIAS</w:t>
      </w:r>
    </w:p>
    <w:p w14:paraId="11E5DE79" w14:textId="77777777" w:rsidR="00063941" w:rsidRPr="00063941" w:rsidRDefault="00063941" w:rsidP="00063941">
      <w:pPr>
        <w:pStyle w:val="NormalWeb"/>
        <w:jc w:val="both"/>
        <w:rPr>
          <w:rFonts w:ascii="Arial" w:hAnsi="Arial" w:cs="Arial"/>
          <w:sz w:val="22"/>
          <w:szCs w:val="22"/>
        </w:rPr>
      </w:pPr>
      <w:r w:rsidRPr="00063941">
        <w:rPr>
          <w:rFonts w:ascii="Arial" w:hAnsi="Arial" w:cs="Arial"/>
          <w:sz w:val="22"/>
          <w:szCs w:val="22"/>
        </w:rPr>
        <w:t>El Informe de Impacto Ambiental incluye un Plan de Contingencias destinado a prevenir, minimizar y responder adecuadamente ante situaciones de emergencia que pudieran presentarse durante la etapa de obra y la fase de funcionamiento del proyecto.</w:t>
      </w:r>
    </w:p>
    <w:p w14:paraId="3A947F41" w14:textId="77777777" w:rsidR="00063941" w:rsidRPr="00063941" w:rsidRDefault="00063941" w:rsidP="00063941">
      <w:pPr>
        <w:pStyle w:val="NormalWeb"/>
        <w:jc w:val="both"/>
        <w:rPr>
          <w:rFonts w:ascii="Arial" w:hAnsi="Arial" w:cs="Arial"/>
          <w:sz w:val="22"/>
          <w:szCs w:val="22"/>
        </w:rPr>
      </w:pPr>
      <w:r w:rsidRPr="00063941">
        <w:rPr>
          <w:rFonts w:ascii="Arial" w:hAnsi="Arial" w:cs="Arial"/>
          <w:sz w:val="22"/>
          <w:szCs w:val="22"/>
        </w:rPr>
        <w:t>Dicho Plan contempla procedimientos de actuación frente a accidentes laborales, derrames de combustibles o sustancias, incendios de interfase, fallas u obstrucciones del sistema de tratamiento y disposición por infiltración (incluyendo colmatación/saturación del campo de infiltración), episodios de escorrentía extraordinaria, eventos climáticos intensos, y contingencias vinculadas a movimientos de suelo, erosión o deslizamientos en sectores de talud, especialmente por la sensibilidad del entorno y la cercanía a la franja ribereña.</w:t>
      </w:r>
    </w:p>
    <w:p w14:paraId="6DE2BC66" w14:textId="77777777" w:rsidR="00063941" w:rsidRPr="00063941" w:rsidRDefault="00063941" w:rsidP="00063941">
      <w:pPr>
        <w:pStyle w:val="NormalWeb"/>
        <w:jc w:val="both"/>
        <w:rPr>
          <w:rFonts w:ascii="Arial" w:hAnsi="Arial" w:cs="Arial"/>
          <w:sz w:val="22"/>
          <w:szCs w:val="22"/>
        </w:rPr>
      </w:pPr>
      <w:r w:rsidRPr="00063941">
        <w:rPr>
          <w:rFonts w:ascii="Arial" w:hAnsi="Arial" w:cs="Arial"/>
          <w:sz w:val="22"/>
          <w:szCs w:val="22"/>
        </w:rPr>
        <w:t>El Plan incorpora la identificación de escenarios de riesgo, la asignación de responsabilidades, la disponibilidad de equipamiento básico de respuesta, protocolos de comunicación y la capacitación del personal involucrado, contemplando asimismo medidas preventivas específicas para el control de finos y sedimentos y la protección inmediata del ambiente costero ante incidentes.</w:t>
      </w:r>
    </w:p>
    <w:p w14:paraId="2E628274" w14:textId="77777777" w:rsidR="00063941" w:rsidRPr="00063941" w:rsidRDefault="00063941" w:rsidP="00063941">
      <w:pPr>
        <w:pStyle w:val="NormalWeb"/>
        <w:jc w:val="both"/>
        <w:rPr>
          <w:rFonts w:ascii="Arial" w:hAnsi="Arial" w:cs="Arial"/>
          <w:sz w:val="22"/>
          <w:szCs w:val="22"/>
        </w:rPr>
      </w:pPr>
      <w:r w:rsidRPr="00063941">
        <w:rPr>
          <w:rFonts w:ascii="Arial" w:hAnsi="Arial" w:cs="Arial"/>
          <w:sz w:val="22"/>
          <w:szCs w:val="22"/>
        </w:rPr>
        <w:t>Asimismo, establece la obligación de mantener el sistema de respuesta operativo y actualizado, coordinado con el profesional responsable de Higiene y Seguridad y con el/la Representante Técnico Ambiental (RTA), garantizando su aplicación efectiva durante toda la ejecución de la obra y la etapa operativa.</w:t>
      </w:r>
    </w:p>
    <w:p w14:paraId="70E9E003" w14:textId="677A2C84" w:rsidR="00BD0CCF" w:rsidRPr="00E741C2" w:rsidRDefault="00E87127" w:rsidP="000F76CC">
      <w:pPr>
        <w:pStyle w:val="Prrafodelista"/>
        <w:numPr>
          <w:ilvl w:val="0"/>
          <w:numId w:val="1"/>
        </w:numPr>
        <w:spacing w:before="240" w:after="200" w:line="276" w:lineRule="auto"/>
        <w:jc w:val="both"/>
        <w:rPr>
          <w:rFonts w:ascii="Arial" w:hAnsi="Arial" w:cs="Arial"/>
          <w:b/>
          <w:bCs/>
          <w:sz w:val="22"/>
          <w:szCs w:val="22"/>
        </w:rPr>
      </w:pPr>
      <w:r w:rsidRPr="00E741C2">
        <w:rPr>
          <w:rFonts w:ascii="Arial" w:hAnsi="Arial" w:cs="Arial"/>
          <w:b/>
          <w:bCs/>
          <w:sz w:val="22"/>
          <w:szCs w:val="22"/>
          <w:lang w:val="es-AR"/>
        </w:rPr>
        <w:t xml:space="preserve">CONSIDERACIONES ESPECÍFICAS EMTIDAS POR LA DIRECCIÓN DE AMBIENTE </w:t>
      </w:r>
    </w:p>
    <w:p w14:paraId="421DA56D" w14:textId="77777777" w:rsidR="00A437B5" w:rsidRPr="00A437B5" w:rsidRDefault="00A437B5" w:rsidP="00A437B5">
      <w:pPr>
        <w:spacing w:after="200" w:line="276" w:lineRule="auto"/>
        <w:jc w:val="both"/>
        <w:rPr>
          <w:rFonts w:ascii="Arial" w:hAnsi="Arial" w:cs="Arial"/>
          <w:sz w:val="22"/>
          <w:szCs w:val="22"/>
          <w:lang w:val="es-AR"/>
        </w:rPr>
      </w:pPr>
      <w:r w:rsidRPr="00A437B5">
        <w:rPr>
          <w:rFonts w:ascii="Arial" w:hAnsi="Arial" w:cs="Arial"/>
          <w:sz w:val="22"/>
          <w:szCs w:val="22"/>
          <w:lang w:val="es-AR"/>
        </w:rPr>
        <w:t>Sin perjuicio de lo establecido en el Informe de Impacto Ambiental presentado, esta Dirección de Ambiente considera necesario incorporar las siguientes consideraciones complementarias, las cuales deberán ser cumplidas de manera obligatoria:</w:t>
      </w:r>
    </w:p>
    <w:p w14:paraId="066016DA" w14:textId="6C8FBA80"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Antecedentes de intervención y restauración del predio</w:t>
      </w:r>
      <w:r>
        <w:rPr>
          <w:rFonts w:ascii="Arial" w:hAnsi="Arial" w:cs="Arial"/>
          <w:sz w:val="22"/>
          <w:szCs w:val="22"/>
          <w:lang w:val="es-AR"/>
        </w:rPr>
        <w:t>: e</w:t>
      </w:r>
      <w:r w:rsidRPr="00A437B5">
        <w:rPr>
          <w:rFonts w:ascii="Arial" w:hAnsi="Arial" w:cs="Arial"/>
          <w:sz w:val="22"/>
          <w:szCs w:val="22"/>
          <w:lang w:val="es-AR"/>
        </w:rPr>
        <w:t xml:space="preserve">l </w:t>
      </w:r>
      <w:r>
        <w:rPr>
          <w:rFonts w:ascii="Arial" w:hAnsi="Arial" w:cs="Arial"/>
          <w:sz w:val="22"/>
          <w:szCs w:val="22"/>
          <w:lang w:val="es-AR"/>
        </w:rPr>
        <w:t>final</w:t>
      </w:r>
      <w:r w:rsidRPr="00A437B5">
        <w:rPr>
          <w:rFonts w:ascii="Arial" w:hAnsi="Arial" w:cs="Arial"/>
          <w:sz w:val="22"/>
          <w:szCs w:val="22"/>
          <w:lang w:val="es-AR"/>
        </w:rPr>
        <w:t xml:space="preserve"> de obra queda</w:t>
      </w:r>
      <w:r>
        <w:rPr>
          <w:rFonts w:ascii="Arial" w:hAnsi="Arial" w:cs="Arial"/>
          <w:sz w:val="22"/>
          <w:szCs w:val="22"/>
          <w:lang w:val="es-AR"/>
        </w:rPr>
        <w:t xml:space="preserve"> </w:t>
      </w:r>
      <w:r w:rsidRPr="00A437B5">
        <w:rPr>
          <w:rFonts w:ascii="Arial" w:hAnsi="Arial" w:cs="Arial"/>
          <w:sz w:val="22"/>
          <w:szCs w:val="22"/>
          <w:lang w:val="es-AR"/>
        </w:rPr>
        <w:t>supeditados a que el titular cumpla y mantenga vigentes las medidas de restauración/recomposición ambiental que correspondan por antecedentes del lote</w:t>
      </w:r>
      <w:r>
        <w:rPr>
          <w:rFonts w:ascii="Arial" w:hAnsi="Arial" w:cs="Arial"/>
          <w:sz w:val="22"/>
          <w:szCs w:val="22"/>
          <w:lang w:val="es-AR"/>
        </w:rPr>
        <w:t xml:space="preserve"> (</w:t>
      </w:r>
      <w:r w:rsidRPr="00A437B5">
        <w:rPr>
          <w:rFonts w:ascii="Arial" w:hAnsi="Arial" w:cs="Arial"/>
          <w:sz w:val="22"/>
          <w:szCs w:val="22"/>
          <w:lang w:val="es-AR"/>
        </w:rPr>
        <w:t>bajada al lago, taludes y franja ribereña</w:t>
      </w:r>
      <w:r>
        <w:rPr>
          <w:rFonts w:ascii="Arial" w:hAnsi="Arial" w:cs="Arial"/>
          <w:sz w:val="22"/>
          <w:szCs w:val="22"/>
          <w:lang w:val="es-AR"/>
        </w:rPr>
        <w:t>)</w:t>
      </w:r>
      <w:r w:rsidRPr="00A437B5">
        <w:rPr>
          <w:rFonts w:ascii="Arial" w:hAnsi="Arial" w:cs="Arial"/>
          <w:sz w:val="22"/>
          <w:szCs w:val="22"/>
          <w:lang w:val="es-AR"/>
        </w:rPr>
        <w:t>. Estas acciones deberán integrarse al cronograma general de obra y ser verificables.</w:t>
      </w:r>
    </w:p>
    <w:p w14:paraId="2F594AEA" w14:textId="554DDBCF"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Prohibición de nuevas intervenciones en áreas de restricción</w:t>
      </w:r>
      <w:r>
        <w:rPr>
          <w:rFonts w:ascii="Arial" w:hAnsi="Arial" w:cs="Arial"/>
          <w:sz w:val="22"/>
          <w:szCs w:val="22"/>
          <w:lang w:val="es-AR"/>
        </w:rPr>
        <w:t xml:space="preserve">: </w:t>
      </w:r>
      <w:r w:rsidRPr="00A437B5">
        <w:rPr>
          <w:rFonts w:ascii="Arial" w:hAnsi="Arial" w:cs="Arial"/>
          <w:sz w:val="22"/>
          <w:szCs w:val="22"/>
          <w:lang w:val="es-AR"/>
        </w:rPr>
        <w:t xml:space="preserve">Se prohíbe la apertura de nuevas trazas, ensanches, excavaciones, acopios o movimientos de suelo en sectores de restricción constructiva y/o franja ribereña. Cualquier intervención excepcional deberá contar con autorización previa y expresa de </w:t>
      </w:r>
      <w:r>
        <w:rPr>
          <w:rFonts w:ascii="Arial" w:hAnsi="Arial" w:cs="Arial"/>
          <w:sz w:val="22"/>
          <w:szCs w:val="22"/>
          <w:lang w:val="es-AR"/>
        </w:rPr>
        <w:t>la</w:t>
      </w:r>
      <w:r w:rsidRPr="00A437B5">
        <w:rPr>
          <w:rFonts w:ascii="Arial" w:hAnsi="Arial" w:cs="Arial"/>
          <w:sz w:val="22"/>
          <w:szCs w:val="22"/>
          <w:lang w:val="es-AR"/>
        </w:rPr>
        <w:t xml:space="preserve"> Dirección</w:t>
      </w:r>
      <w:r>
        <w:rPr>
          <w:rFonts w:ascii="Arial" w:hAnsi="Arial" w:cs="Arial"/>
          <w:sz w:val="22"/>
          <w:szCs w:val="22"/>
          <w:lang w:val="es-AR"/>
        </w:rPr>
        <w:t xml:space="preserve"> de Ambiente.</w:t>
      </w:r>
    </w:p>
    <w:p w14:paraId="0F9BC2CF" w14:textId="31969862"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Estabilidad de taludes y control de erosión</w:t>
      </w:r>
      <w:r>
        <w:rPr>
          <w:rFonts w:ascii="Arial" w:hAnsi="Arial" w:cs="Arial"/>
          <w:sz w:val="22"/>
          <w:szCs w:val="22"/>
          <w:lang w:val="es-AR"/>
        </w:rPr>
        <w:t xml:space="preserve">: </w:t>
      </w:r>
      <w:r w:rsidRPr="00A437B5">
        <w:rPr>
          <w:rFonts w:ascii="Arial" w:hAnsi="Arial" w:cs="Arial"/>
          <w:sz w:val="22"/>
          <w:szCs w:val="22"/>
          <w:lang w:val="es-AR"/>
        </w:rPr>
        <w:t>Previo al inicio de tareas que impliquen excavación, perfilado o cargas sobre el terreno, deberá presentarse una metodología de obra que describa etapas, estabilización temporal, drenajes, protección de suelos expuestos y medidas de control de sedimentos. Se deberá evitar el arrastre de finos hacia la costa, implementando barreras, geotextiles y coberturas donde corresponda.</w:t>
      </w:r>
    </w:p>
    <w:p w14:paraId="658D43D5" w14:textId="71B2C748"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lastRenderedPageBreak/>
        <w:t>Materiales pétreos y trazabilidad</w:t>
      </w:r>
      <w:r w:rsidRPr="00633229">
        <w:rPr>
          <w:rFonts w:ascii="Arial" w:hAnsi="Arial" w:cs="Arial"/>
          <w:sz w:val="22"/>
          <w:szCs w:val="22"/>
          <w:lang w:val="es-AR"/>
        </w:rPr>
        <w:t xml:space="preserve">: </w:t>
      </w:r>
      <w:r w:rsidRPr="00A437B5">
        <w:rPr>
          <w:rFonts w:ascii="Arial" w:hAnsi="Arial" w:cs="Arial"/>
          <w:sz w:val="22"/>
          <w:szCs w:val="22"/>
          <w:lang w:val="es-AR"/>
        </w:rPr>
        <w:t>Queda prohibid</w:t>
      </w:r>
      <w:r w:rsidR="00633229" w:rsidRPr="00633229">
        <w:rPr>
          <w:rFonts w:ascii="Arial" w:hAnsi="Arial" w:cs="Arial"/>
          <w:sz w:val="22"/>
          <w:szCs w:val="22"/>
          <w:lang w:val="es-AR"/>
        </w:rPr>
        <w:t>o</w:t>
      </w:r>
      <w:r w:rsidRPr="00A437B5">
        <w:rPr>
          <w:rFonts w:ascii="Arial" w:hAnsi="Arial" w:cs="Arial"/>
          <w:sz w:val="22"/>
          <w:szCs w:val="22"/>
          <w:lang w:val="es-AR"/>
        </w:rPr>
        <w:t xml:space="preserve"> la extracción y utilización de piedras de playa, costa o dominio público para obras de contención u otras. Todo material pétreo utilizado (incluyendo gaviones nuevos o ampliaciones) deberá provenir de cantera habilitada</w:t>
      </w:r>
      <w:r w:rsidR="00633229" w:rsidRPr="00633229">
        <w:rPr>
          <w:rFonts w:ascii="Arial" w:hAnsi="Arial" w:cs="Arial"/>
          <w:sz w:val="22"/>
          <w:szCs w:val="22"/>
          <w:lang w:val="es-AR"/>
        </w:rPr>
        <w:t>.</w:t>
      </w:r>
    </w:p>
    <w:p w14:paraId="0A4457F3" w14:textId="77777777" w:rsidR="00570750" w:rsidRPr="00570750" w:rsidRDefault="00633229" w:rsidP="00633229">
      <w:pPr>
        <w:numPr>
          <w:ilvl w:val="0"/>
          <w:numId w:val="20"/>
        </w:numPr>
        <w:tabs>
          <w:tab w:val="clear" w:pos="720"/>
          <w:tab w:val="num" w:pos="567"/>
        </w:tabs>
        <w:spacing w:after="200" w:line="276" w:lineRule="auto"/>
        <w:ind w:left="426" w:hanging="425"/>
        <w:jc w:val="both"/>
        <w:rPr>
          <w:rFonts w:ascii="Arial" w:hAnsi="Arial" w:cs="Arial"/>
          <w:b/>
          <w:bCs/>
          <w:sz w:val="22"/>
          <w:szCs w:val="22"/>
          <w:lang w:val="es-AR"/>
        </w:rPr>
      </w:pPr>
      <w:r w:rsidRPr="00633229">
        <w:rPr>
          <w:rFonts w:ascii="Arial" w:hAnsi="Arial" w:cs="Arial"/>
          <w:b/>
          <w:bCs/>
          <w:sz w:val="22"/>
          <w:szCs w:val="22"/>
          <w:lang w:val="es-AR"/>
        </w:rPr>
        <w:t>Gaviones, contenciones y restitución de piedras:</w:t>
      </w:r>
      <w:r>
        <w:rPr>
          <w:rFonts w:ascii="Arial" w:hAnsi="Arial" w:cs="Arial"/>
          <w:b/>
          <w:bCs/>
          <w:sz w:val="22"/>
          <w:szCs w:val="22"/>
          <w:lang w:val="es-AR"/>
        </w:rPr>
        <w:t xml:space="preserve"> </w:t>
      </w:r>
      <w:r w:rsidRPr="00633229">
        <w:rPr>
          <w:rFonts w:ascii="Arial" w:hAnsi="Arial" w:cs="Arial"/>
          <w:sz w:val="22"/>
          <w:szCs w:val="22"/>
          <w:lang w:val="es-AR"/>
        </w:rPr>
        <w:t xml:space="preserve">En caso de verificarse que las obras de contención (gaviones u otras) hayan sido ejecutadas con material pétreo extraído de la costa/playa, deberá restituirse dicho material al ambiente costero, en la medida de lo técnica y ambientalmente posible, procurando su reubicación en el sector original, sin generar nuevos impactos. </w:t>
      </w:r>
    </w:p>
    <w:p w14:paraId="4654D026" w14:textId="0D40CEA5" w:rsidR="00633229" w:rsidRPr="00633229" w:rsidRDefault="00570750" w:rsidP="00570750">
      <w:pPr>
        <w:spacing w:after="200" w:line="276" w:lineRule="auto"/>
        <w:ind w:left="426"/>
        <w:jc w:val="both"/>
        <w:rPr>
          <w:rFonts w:ascii="Arial" w:hAnsi="Arial" w:cs="Arial"/>
          <w:b/>
          <w:bCs/>
          <w:sz w:val="22"/>
          <w:szCs w:val="22"/>
          <w:lang w:val="es-AR"/>
        </w:rPr>
      </w:pPr>
      <w:r w:rsidRPr="00570750">
        <w:rPr>
          <w:rFonts w:ascii="Arial" w:hAnsi="Arial" w:cs="Arial"/>
          <w:sz w:val="22"/>
          <w:szCs w:val="22"/>
        </w:rPr>
        <w:t>En caso de que la restitución total o parcial del material pétreo extraído de la costa no resulte técnicamente recomendable por riesgo de inestabilidad del talud, el responsable deberá fundamentarlo y, como medida complementaria de recomposición, incorporar nuevos plantines de especies nativas en el sector de taludes asociado a las contenciones, con el objeto de favorecer la estabilización superficial del suelo y resguardar el ambiente costero. Dicha implantación deberá incluir mantenimiento y reposición de ejemplares que no prendan, según verificación del RTA.</w:t>
      </w:r>
    </w:p>
    <w:p w14:paraId="252AC8AB" w14:textId="4D4E4036"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 xml:space="preserve">Efluentes y campo de infiltración: </w:t>
      </w:r>
      <w:r w:rsidRPr="00A437B5">
        <w:rPr>
          <w:rFonts w:ascii="Arial" w:hAnsi="Arial" w:cs="Arial"/>
          <w:sz w:val="22"/>
          <w:szCs w:val="22"/>
          <w:lang w:val="es-AR"/>
        </w:rPr>
        <w:t xml:space="preserve">Previo a la ejecución del sistema de tratamiento y disposición por infiltración, deberá presentarse la </w:t>
      </w:r>
      <w:r w:rsidRPr="00A437B5">
        <w:rPr>
          <w:rFonts w:ascii="Arial" w:hAnsi="Arial" w:cs="Arial"/>
          <w:b/>
          <w:bCs/>
          <w:sz w:val="22"/>
          <w:szCs w:val="22"/>
          <w:lang w:val="es-AR"/>
        </w:rPr>
        <w:t>definición final del sistema</w:t>
      </w:r>
      <w:r w:rsidRPr="00A437B5">
        <w:rPr>
          <w:rFonts w:ascii="Arial" w:hAnsi="Arial" w:cs="Arial"/>
          <w:sz w:val="22"/>
          <w:szCs w:val="22"/>
          <w:lang w:val="es-AR"/>
        </w:rPr>
        <w:t xml:space="preserve"> seleccionado (incluyendo alternativa evaluada tipo biodigestor o módulo compacto), memoria técnica, dimensionamiento del campo de infiltración, y </w:t>
      </w:r>
      <w:r>
        <w:rPr>
          <w:rFonts w:ascii="Arial" w:hAnsi="Arial" w:cs="Arial"/>
          <w:sz w:val="22"/>
          <w:szCs w:val="22"/>
          <w:lang w:val="es-AR"/>
        </w:rPr>
        <w:t>p</w:t>
      </w:r>
      <w:r w:rsidRPr="00A437B5">
        <w:rPr>
          <w:rFonts w:ascii="Arial" w:hAnsi="Arial" w:cs="Arial"/>
          <w:sz w:val="22"/>
          <w:szCs w:val="22"/>
          <w:lang w:val="es-AR"/>
        </w:rPr>
        <w:t xml:space="preserve">lan de </w:t>
      </w:r>
      <w:r>
        <w:rPr>
          <w:rFonts w:ascii="Arial" w:hAnsi="Arial" w:cs="Arial"/>
          <w:sz w:val="22"/>
          <w:szCs w:val="22"/>
          <w:lang w:val="es-AR"/>
        </w:rPr>
        <w:t>o</w:t>
      </w:r>
      <w:r w:rsidRPr="00A437B5">
        <w:rPr>
          <w:rFonts w:ascii="Arial" w:hAnsi="Arial" w:cs="Arial"/>
          <w:sz w:val="22"/>
          <w:szCs w:val="22"/>
          <w:lang w:val="es-AR"/>
        </w:rPr>
        <w:t xml:space="preserve">peración y </w:t>
      </w:r>
      <w:r>
        <w:rPr>
          <w:rFonts w:ascii="Arial" w:hAnsi="Arial" w:cs="Arial"/>
          <w:sz w:val="22"/>
          <w:szCs w:val="22"/>
          <w:lang w:val="es-AR"/>
        </w:rPr>
        <w:t>m</w:t>
      </w:r>
      <w:r w:rsidRPr="00A437B5">
        <w:rPr>
          <w:rFonts w:ascii="Arial" w:hAnsi="Arial" w:cs="Arial"/>
          <w:sz w:val="22"/>
          <w:szCs w:val="22"/>
          <w:lang w:val="es-AR"/>
        </w:rPr>
        <w:t>antenimiento. Se deberá incluir protocolo específico de contingencia ante fallas (rebalse, saturación, colmatación</w:t>
      </w:r>
      <w:r>
        <w:rPr>
          <w:rFonts w:ascii="Arial" w:hAnsi="Arial" w:cs="Arial"/>
          <w:sz w:val="22"/>
          <w:szCs w:val="22"/>
          <w:lang w:val="es-AR"/>
        </w:rPr>
        <w:t>).</w:t>
      </w:r>
    </w:p>
    <w:p w14:paraId="75611F8F" w14:textId="426C3C9B"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Gestión de suelos, acopios y residuos de obra</w:t>
      </w:r>
      <w:r>
        <w:rPr>
          <w:rFonts w:ascii="Arial" w:hAnsi="Arial" w:cs="Arial"/>
          <w:sz w:val="22"/>
          <w:szCs w:val="22"/>
          <w:lang w:val="es-AR"/>
        </w:rPr>
        <w:t xml:space="preserve">: </w:t>
      </w:r>
      <w:r w:rsidRPr="00A437B5">
        <w:rPr>
          <w:rFonts w:ascii="Arial" w:hAnsi="Arial" w:cs="Arial"/>
          <w:sz w:val="22"/>
          <w:szCs w:val="22"/>
          <w:lang w:val="es-AR"/>
        </w:rPr>
        <w:t>Se deberán delimitar áreas de acopio y circulación de maquinaria, prohibiéndose el acopio de suelos/materiales en sectores de pendiente y proximidad a la costa. Los residuos de obra deberán gestionarse con disposición final autorizada, prohibiéndose enterramientos, abandono o disposición en áreas naturales.</w:t>
      </w:r>
    </w:p>
    <w:p w14:paraId="2A04B02E" w14:textId="65E70A80"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Prevención de incendios forestales en interfase</w:t>
      </w:r>
      <w:r>
        <w:rPr>
          <w:rFonts w:ascii="Arial" w:hAnsi="Arial" w:cs="Arial"/>
          <w:sz w:val="22"/>
          <w:szCs w:val="22"/>
          <w:lang w:val="es-AR"/>
        </w:rPr>
        <w:t xml:space="preserve">: </w:t>
      </w:r>
      <w:r w:rsidRPr="00A437B5">
        <w:rPr>
          <w:rFonts w:ascii="Arial" w:hAnsi="Arial" w:cs="Arial"/>
          <w:sz w:val="22"/>
          <w:szCs w:val="22"/>
          <w:lang w:val="es-AR"/>
        </w:rPr>
        <w:t xml:space="preserve">Durante toda la obra deberá mantenerse un esquema preventivo: orden y limpieza del predio, control de fuentes de ignición, disponibilidad de matafuegos/herramientas básicas, </w:t>
      </w:r>
      <w:r>
        <w:rPr>
          <w:rFonts w:ascii="Arial" w:hAnsi="Arial" w:cs="Arial"/>
          <w:sz w:val="22"/>
          <w:szCs w:val="22"/>
          <w:lang w:val="es-AR"/>
        </w:rPr>
        <w:t>contención de productos químicos y al resguardo</w:t>
      </w:r>
      <w:r w:rsidRPr="00A437B5">
        <w:rPr>
          <w:rFonts w:ascii="Arial" w:hAnsi="Arial" w:cs="Arial"/>
          <w:sz w:val="22"/>
          <w:szCs w:val="22"/>
          <w:lang w:val="es-AR"/>
        </w:rPr>
        <w:t xml:space="preserve">. Se </w:t>
      </w:r>
      <w:r w:rsidR="0090230E">
        <w:rPr>
          <w:rFonts w:ascii="Arial" w:hAnsi="Arial" w:cs="Arial"/>
          <w:sz w:val="22"/>
          <w:szCs w:val="22"/>
          <w:lang w:val="es-AR"/>
        </w:rPr>
        <w:t xml:space="preserve">prohíben fogones a leña recreativos, de calefacción, cocina sin medidas de seguridad pertinentes durante la obra. </w:t>
      </w:r>
    </w:p>
    <w:p w14:paraId="10E798AD" w14:textId="6B8AAD55" w:rsidR="00A437B5" w:rsidRPr="00A437B5" w:rsidRDefault="00A437B5" w:rsidP="00A437B5">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Representante Técnico Ambiental (RTA) y reportes</w:t>
      </w:r>
      <w:r>
        <w:rPr>
          <w:rFonts w:ascii="Arial" w:hAnsi="Arial" w:cs="Arial"/>
          <w:sz w:val="22"/>
          <w:szCs w:val="22"/>
          <w:lang w:val="es-AR"/>
        </w:rPr>
        <w:t xml:space="preserve">: </w:t>
      </w:r>
      <w:r w:rsidRPr="00A437B5">
        <w:rPr>
          <w:rFonts w:ascii="Arial" w:hAnsi="Arial" w:cs="Arial"/>
          <w:sz w:val="22"/>
          <w:szCs w:val="22"/>
          <w:lang w:val="es-AR"/>
        </w:rPr>
        <w:t>El RTA deberá estar designado y acreditado antes del inicio de obra, mantener bitácora ambiental y remitir a esta Dirección informes semestrales (y extraordinarios cuando se requiera), incluyendo evidencias fotográficas, avances de restauración y verificación de medidas de control de erosión e infiltración.</w:t>
      </w:r>
    </w:p>
    <w:p w14:paraId="5E53C83B" w14:textId="7688A035" w:rsidR="00A437B5" w:rsidRDefault="00A437B5" w:rsidP="00890FB7">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Solicitud de prórrogas</w:t>
      </w:r>
      <w:r w:rsidR="0090230E">
        <w:rPr>
          <w:rFonts w:ascii="Arial" w:hAnsi="Arial" w:cs="Arial"/>
          <w:sz w:val="22"/>
          <w:szCs w:val="22"/>
          <w:lang w:val="es-AR"/>
        </w:rPr>
        <w:t xml:space="preserve">: </w:t>
      </w:r>
      <w:r w:rsidRPr="00A437B5">
        <w:rPr>
          <w:rFonts w:ascii="Arial" w:hAnsi="Arial" w:cs="Arial"/>
          <w:sz w:val="22"/>
          <w:szCs w:val="22"/>
          <w:lang w:val="es-AR"/>
        </w:rPr>
        <w:t>Toda solicitud de prórroga vinculada al cumplimiento de medidas ambientales y/o de restauración deberá ingresarse fundada y con antelación suficiente, acompañando un plan/cronograma de implementación con etapas, responsables, plazos y mantenimiento. Su otorgamiento quedará sujeto a evaluación de esta Autoridad.</w:t>
      </w:r>
    </w:p>
    <w:p w14:paraId="367D9F0B" w14:textId="1EF67810" w:rsidR="00890FB7" w:rsidRPr="0090230E" w:rsidRDefault="00890FB7" w:rsidP="00890FB7">
      <w:pPr>
        <w:numPr>
          <w:ilvl w:val="0"/>
          <w:numId w:val="20"/>
        </w:numPr>
        <w:tabs>
          <w:tab w:val="clear" w:pos="720"/>
          <w:tab w:val="num" w:pos="567"/>
        </w:tabs>
        <w:spacing w:after="200" w:line="276" w:lineRule="auto"/>
        <w:ind w:left="426" w:hanging="425"/>
        <w:jc w:val="both"/>
        <w:rPr>
          <w:rFonts w:ascii="Arial" w:hAnsi="Arial" w:cs="Arial"/>
          <w:sz w:val="22"/>
          <w:szCs w:val="22"/>
          <w:lang w:val="es-AR"/>
        </w:rPr>
      </w:pPr>
      <w:r w:rsidRPr="00A437B5">
        <w:rPr>
          <w:rFonts w:ascii="Arial" w:hAnsi="Arial" w:cs="Arial"/>
          <w:b/>
          <w:bCs/>
          <w:sz w:val="22"/>
          <w:szCs w:val="22"/>
          <w:lang w:val="es-AR"/>
        </w:rPr>
        <w:t>Facultad de revisión técnica</w:t>
      </w:r>
      <w:r w:rsidR="0090230E">
        <w:rPr>
          <w:rFonts w:ascii="Arial" w:hAnsi="Arial" w:cs="Arial"/>
          <w:sz w:val="22"/>
          <w:szCs w:val="22"/>
          <w:lang w:val="es-AR"/>
        </w:rPr>
        <w:t xml:space="preserve">: </w:t>
      </w:r>
      <w:r w:rsidRPr="0090230E">
        <w:rPr>
          <w:rFonts w:ascii="Arial" w:hAnsi="Arial" w:cs="Arial"/>
          <w:sz w:val="22"/>
          <w:szCs w:val="22"/>
          <w:lang w:val="es-AR"/>
        </w:rPr>
        <w:t>La Autoridad Ambiental se reserva la facultad de requerir estudios complementarios, ajustes técnicos o medidas adicionales en caso de verificarse desvíos respecto de las condiciones originalmente evaluadas.</w:t>
      </w:r>
    </w:p>
    <w:p w14:paraId="31B82B0D" w14:textId="77777777" w:rsidR="00BB4E01" w:rsidRPr="00E741C2" w:rsidRDefault="00BB4E01" w:rsidP="00BB4E01">
      <w:pPr>
        <w:pStyle w:val="Prrafodelista"/>
        <w:numPr>
          <w:ilvl w:val="0"/>
          <w:numId w:val="1"/>
        </w:numPr>
        <w:spacing w:before="240" w:after="200" w:line="276" w:lineRule="auto"/>
        <w:jc w:val="both"/>
        <w:rPr>
          <w:rFonts w:ascii="Arial" w:hAnsi="Arial" w:cs="Arial"/>
          <w:b/>
          <w:bCs/>
          <w:sz w:val="22"/>
          <w:szCs w:val="22"/>
          <w:lang w:val="es-AR"/>
        </w:rPr>
      </w:pPr>
      <w:r w:rsidRPr="00E741C2">
        <w:rPr>
          <w:rFonts w:ascii="Arial" w:hAnsi="Arial" w:cs="Arial"/>
          <w:b/>
          <w:bCs/>
          <w:sz w:val="22"/>
          <w:szCs w:val="22"/>
          <w:lang w:val="es-AR"/>
        </w:rPr>
        <w:t>REQUISITOS POR ETAPA DE OBRA</w:t>
      </w:r>
    </w:p>
    <w:p w14:paraId="6DB3358F" w14:textId="77777777" w:rsidR="00570750" w:rsidRPr="00570750" w:rsidRDefault="00570750" w:rsidP="00570750">
      <w:pPr>
        <w:pStyle w:val="NormalWeb"/>
        <w:spacing w:before="240" w:beforeAutospacing="0" w:after="0" w:afterAutospacing="0"/>
        <w:jc w:val="both"/>
        <w:rPr>
          <w:rFonts w:ascii="Arial" w:hAnsi="Arial" w:cs="Arial"/>
          <w:sz w:val="22"/>
          <w:szCs w:val="22"/>
          <w:lang w:val="es-AR"/>
        </w:rPr>
      </w:pPr>
      <w:r w:rsidRPr="00570750">
        <w:rPr>
          <w:rFonts w:ascii="Arial" w:hAnsi="Arial" w:cs="Arial"/>
          <w:sz w:val="22"/>
          <w:szCs w:val="22"/>
        </w:rPr>
        <w:t xml:space="preserve">Luego del análisis técnico del Informe de Impacto Ambiental (IIA) correspondiente al proyecto, junto con los contenidos del Plan de Gestión Ambiental (PGA) y del Plan de Contingencias (PCA), se concluye que el mismo resulta ambientalmente viable, siempre que se implementen rigurosamente las medidas de mitigación, control, seguimiento y </w:t>
      </w:r>
      <w:r w:rsidRPr="00570750">
        <w:rPr>
          <w:rFonts w:ascii="Arial" w:hAnsi="Arial" w:cs="Arial"/>
          <w:sz w:val="22"/>
          <w:szCs w:val="22"/>
        </w:rPr>
        <w:lastRenderedPageBreak/>
        <w:t>prevención comprometidas, se dé cumplimiento a las consideraciones específicas establecidas por esta Dirección, y se garantice un monitoreo técnico continuo del cumplimiento de la normativa ambiental vigente.</w:t>
      </w:r>
    </w:p>
    <w:p w14:paraId="415B9F1C" w14:textId="5D2EF67E" w:rsidR="003E54AA" w:rsidRPr="00E741C2" w:rsidRDefault="00BB4E01" w:rsidP="00E741C2">
      <w:pPr>
        <w:pStyle w:val="NormalWeb"/>
        <w:numPr>
          <w:ilvl w:val="0"/>
          <w:numId w:val="3"/>
        </w:numPr>
        <w:spacing w:before="240" w:beforeAutospacing="0" w:after="0" w:afterAutospacing="0"/>
        <w:ind w:left="567"/>
        <w:jc w:val="both"/>
        <w:rPr>
          <w:rFonts w:ascii="Arial" w:hAnsi="Arial" w:cs="Arial"/>
          <w:b/>
          <w:bCs/>
          <w:sz w:val="22"/>
          <w:szCs w:val="22"/>
          <w:lang w:val="es-AR"/>
        </w:rPr>
      </w:pPr>
      <w:r w:rsidRPr="00E741C2">
        <w:rPr>
          <w:rFonts w:ascii="Arial" w:hAnsi="Arial" w:cs="Arial"/>
          <w:b/>
          <w:bCs/>
          <w:sz w:val="22"/>
          <w:szCs w:val="22"/>
          <w:lang w:val="es-AR"/>
        </w:rPr>
        <w:t>INICIO DE OBRA</w:t>
      </w:r>
    </w:p>
    <w:p w14:paraId="0895A347" w14:textId="77777777" w:rsidR="00EA685A" w:rsidRPr="00EA685A" w:rsidRDefault="00EA685A" w:rsidP="00EA685A">
      <w:pPr>
        <w:pStyle w:val="NormalWeb"/>
        <w:spacing w:before="240" w:beforeAutospacing="0" w:after="0" w:afterAutospacing="0"/>
        <w:jc w:val="both"/>
        <w:rPr>
          <w:rFonts w:ascii="Arial" w:hAnsi="Arial" w:cs="Arial"/>
          <w:sz w:val="22"/>
          <w:szCs w:val="22"/>
          <w:lang w:val="es-AR"/>
        </w:rPr>
      </w:pPr>
      <w:r w:rsidRPr="00EA685A">
        <w:rPr>
          <w:rFonts w:ascii="Arial" w:hAnsi="Arial" w:cs="Arial"/>
          <w:sz w:val="22"/>
          <w:szCs w:val="22"/>
          <w:lang w:val="es-AR"/>
        </w:rPr>
        <w:t>Previo al otorgamiento del inicio de obra, el titular del proyecto deberá acreditar ante esta Dirección el cumplimiento de los siguientes requisitos:</w:t>
      </w:r>
    </w:p>
    <w:p w14:paraId="0A8C3C57" w14:textId="010B3402" w:rsidR="00570750" w:rsidRPr="00570750" w:rsidRDefault="00570750" w:rsidP="00A60BF6">
      <w:pPr>
        <w:pStyle w:val="NormalWeb"/>
        <w:numPr>
          <w:ilvl w:val="0"/>
          <w:numId w:val="22"/>
        </w:numPr>
        <w:spacing w:before="240" w:beforeAutospacing="0" w:after="0" w:afterAutospacing="0"/>
        <w:jc w:val="both"/>
        <w:rPr>
          <w:rFonts w:ascii="Arial" w:hAnsi="Arial" w:cs="Arial"/>
          <w:sz w:val="22"/>
          <w:szCs w:val="22"/>
        </w:rPr>
      </w:pPr>
      <w:r w:rsidRPr="00570750">
        <w:rPr>
          <w:rStyle w:val="Fuerte"/>
          <w:rFonts w:ascii="Arial" w:hAnsi="Arial" w:cs="Arial"/>
          <w:sz w:val="22"/>
          <w:szCs w:val="22"/>
        </w:rPr>
        <w:t>Designación de Representante Técnico Ambiental (RTA):</w:t>
      </w:r>
      <w:r w:rsidRPr="00570750">
        <w:rPr>
          <w:rFonts w:ascii="Arial" w:hAnsi="Arial" w:cs="Arial"/>
          <w:sz w:val="22"/>
          <w:szCs w:val="22"/>
        </w:rPr>
        <w:t xml:space="preserve"> Deberá designarse un RTA debidamente registrado, responsable de supervisar la implementación del PGA y del PCA, mantener bitácora ambiental y presentar informes técnicos ante esta Dirección con una periodicidad </w:t>
      </w:r>
      <w:r>
        <w:rPr>
          <w:rFonts w:ascii="Arial" w:hAnsi="Arial" w:cs="Arial"/>
          <w:sz w:val="22"/>
          <w:szCs w:val="22"/>
        </w:rPr>
        <w:t xml:space="preserve">mínima </w:t>
      </w:r>
      <w:r w:rsidRPr="00570750">
        <w:rPr>
          <w:rFonts w:ascii="Arial" w:hAnsi="Arial" w:cs="Arial"/>
          <w:sz w:val="22"/>
          <w:szCs w:val="22"/>
        </w:rPr>
        <w:t>semestral.</w:t>
      </w:r>
    </w:p>
    <w:p w14:paraId="40F39D76" w14:textId="104C39BE" w:rsidR="00570750" w:rsidRPr="00570750" w:rsidRDefault="00570750" w:rsidP="00A60BF6">
      <w:pPr>
        <w:pStyle w:val="NormalWeb"/>
        <w:numPr>
          <w:ilvl w:val="0"/>
          <w:numId w:val="22"/>
        </w:numPr>
        <w:spacing w:before="240" w:beforeAutospacing="0" w:after="0" w:afterAutospacing="0"/>
        <w:jc w:val="both"/>
        <w:rPr>
          <w:rFonts w:ascii="Arial" w:hAnsi="Arial" w:cs="Arial"/>
          <w:sz w:val="22"/>
          <w:szCs w:val="22"/>
        </w:rPr>
      </w:pPr>
      <w:r w:rsidRPr="00570750">
        <w:rPr>
          <w:rStyle w:val="Fuerte"/>
          <w:rFonts w:ascii="Arial" w:hAnsi="Arial" w:cs="Arial"/>
          <w:sz w:val="22"/>
          <w:szCs w:val="22"/>
        </w:rPr>
        <w:t>Nota de compromiso ambiental:</w:t>
      </w:r>
      <w:r w:rsidRPr="00570750">
        <w:rPr>
          <w:rFonts w:ascii="Arial" w:hAnsi="Arial" w:cs="Arial"/>
          <w:sz w:val="22"/>
          <w:szCs w:val="22"/>
        </w:rPr>
        <w:t xml:space="preserve"> Presentar nota firmada por el/la </w:t>
      </w:r>
      <w:proofErr w:type="gramStart"/>
      <w:r w:rsidRPr="00570750">
        <w:rPr>
          <w:rFonts w:ascii="Arial" w:hAnsi="Arial" w:cs="Arial"/>
          <w:sz w:val="22"/>
          <w:szCs w:val="22"/>
        </w:rPr>
        <w:t>Director</w:t>
      </w:r>
      <w:proofErr w:type="gramEnd"/>
      <w:r w:rsidRPr="00570750">
        <w:rPr>
          <w:rFonts w:ascii="Arial" w:hAnsi="Arial" w:cs="Arial"/>
          <w:sz w:val="22"/>
          <w:szCs w:val="22"/>
        </w:rPr>
        <w:t>/a de Obra, el/la Constructor/a y el Propietario, comprometiéndose al cumplimiento integral de las medidas establecidas en el IIA, el PGA, el PCA y la presente Declaración</w:t>
      </w:r>
      <w:r>
        <w:rPr>
          <w:rFonts w:ascii="Arial" w:hAnsi="Arial" w:cs="Arial"/>
          <w:sz w:val="22"/>
          <w:szCs w:val="22"/>
        </w:rPr>
        <w:t>.</w:t>
      </w:r>
    </w:p>
    <w:p w14:paraId="5CEC991F" w14:textId="72EFB164" w:rsidR="00570750" w:rsidRPr="00570750" w:rsidRDefault="00570750" w:rsidP="00A60BF6">
      <w:pPr>
        <w:pStyle w:val="NormalWeb"/>
        <w:numPr>
          <w:ilvl w:val="0"/>
          <w:numId w:val="22"/>
        </w:numPr>
        <w:spacing w:before="240" w:beforeAutospacing="0" w:after="0" w:afterAutospacing="0"/>
        <w:jc w:val="both"/>
        <w:rPr>
          <w:rFonts w:ascii="Arial" w:hAnsi="Arial" w:cs="Arial"/>
          <w:sz w:val="22"/>
          <w:szCs w:val="22"/>
        </w:rPr>
      </w:pPr>
      <w:r w:rsidRPr="00570750">
        <w:rPr>
          <w:rStyle w:val="Fuerte"/>
          <w:rFonts w:ascii="Arial" w:hAnsi="Arial" w:cs="Arial"/>
          <w:sz w:val="22"/>
          <w:szCs w:val="22"/>
        </w:rPr>
        <w:t>Delimitación y resguardo de sectores sensibles y de restricción</w:t>
      </w:r>
      <w:r>
        <w:rPr>
          <w:rStyle w:val="Fuerte"/>
          <w:rFonts w:ascii="Arial" w:hAnsi="Arial" w:cs="Arial"/>
          <w:sz w:val="22"/>
          <w:szCs w:val="22"/>
        </w:rPr>
        <w:t xml:space="preserve"> durante la obra</w:t>
      </w:r>
      <w:r w:rsidRPr="00570750">
        <w:rPr>
          <w:rStyle w:val="Fuerte"/>
          <w:rFonts w:ascii="Arial" w:hAnsi="Arial" w:cs="Arial"/>
          <w:sz w:val="22"/>
          <w:szCs w:val="22"/>
        </w:rPr>
        <w:t>:</w:t>
      </w:r>
      <w:r w:rsidRPr="00570750">
        <w:rPr>
          <w:rFonts w:ascii="Arial" w:hAnsi="Arial" w:cs="Arial"/>
          <w:sz w:val="22"/>
          <w:szCs w:val="22"/>
        </w:rPr>
        <w:t xml:space="preserve"> Presentar croquis/plano de obra con </w:t>
      </w:r>
      <w:r w:rsidRPr="00570750">
        <w:rPr>
          <w:rStyle w:val="Fuerte"/>
          <w:rFonts w:ascii="Arial" w:hAnsi="Arial" w:cs="Arial"/>
          <w:b w:val="0"/>
          <w:bCs w:val="0"/>
          <w:sz w:val="22"/>
          <w:szCs w:val="22"/>
        </w:rPr>
        <w:t>delimitación física</w:t>
      </w:r>
      <w:r w:rsidRPr="00570750">
        <w:rPr>
          <w:rFonts w:ascii="Arial" w:hAnsi="Arial" w:cs="Arial"/>
          <w:sz w:val="22"/>
          <w:szCs w:val="22"/>
        </w:rPr>
        <w:t xml:space="preserve"> (cerco, estacas y señalización) de las áreas de </w:t>
      </w:r>
      <w:r w:rsidRPr="00570750">
        <w:rPr>
          <w:rStyle w:val="Fuerte"/>
          <w:rFonts w:ascii="Arial" w:hAnsi="Arial" w:cs="Arial"/>
          <w:b w:val="0"/>
          <w:bCs w:val="0"/>
          <w:sz w:val="22"/>
          <w:szCs w:val="22"/>
        </w:rPr>
        <w:t>no intervención</w:t>
      </w:r>
      <w:r w:rsidRPr="00570750">
        <w:rPr>
          <w:rFonts w:ascii="Arial" w:hAnsi="Arial" w:cs="Arial"/>
          <w:sz w:val="22"/>
          <w:szCs w:val="22"/>
        </w:rPr>
        <w:t>, sectores de talud y franja costera/áreas restringidas, incluyendo el ordenamiento de accesos, circulación y acopios, a fin de evitar nuevas afectaciones.</w:t>
      </w:r>
    </w:p>
    <w:p w14:paraId="53538035" w14:textId="4FF8F242" w:rsidR="00570750" w:rsidRPr="00570750" w:rsidRDefault="00570750" w:rsidP="00A60BF6">
      <w:pPr>
        <w:pStyle w:val="NormalWeb"/>
        <w:numPr>
          <w:ilvl w:val="0"/>
          <w:numId w:val="22"/>
        </w:numPr>
        <w:spacing w:before="240" w:beforeAutospacing="0" w:after="0" w:afterAutospacing="0"/>
        <w:jc w:val="both"/>
        <w:rPr>
          <w:rFonts w:ascii="Arial" w:hAnsi="Arial" w:cs="Arial"/>
          <w:sz w:val="22"/>
          <w:szCs w:val="22"/>
        </w:rPr>
      </w:pPr>
      <w:r w:rsidRPr="00570750">
        <w:rPr>
          <w:rStyle w:val="Fuerte"/>
          <w:rFonts w:ascii="Arial" w:hAnsi="Arial" w:cs="Arial"/>
          <w:sz w:val="22"/>
          <w:szCs w:val="22"/>
        </w:rPr>
        <w:t>Sistema de tratamiento de efluentes y disposición por infiltración:</w:t>
      </w:r>
      <w:r w:rsidRPr="00570750">
        <w:rPr>
          <w:rFonts w:ascii="Arial" w:hAnsi="Arial" w:cs="Arial"/>
          <w:sz w:val="22"/>
          <w:szCs w:val="22"/>
        </w:rPr>
        <w:t xml:space="preserve"> Previo al inicio de obra, el titular deberá presentar planos sanitarios ejecutivos actualizados detallando el sistema integral de conducción, tratamiento y disposición final de efluentes (incluyendo la </w:t>
      </w:r>
      <w:r w:rsidRPr="00570750">
        <w:rPr>
          <w:rStyle w:val="Fuerte"/>
          <w:rFonts w:ascii="Arial" w:hAnsi="Arial" w:cs="Arial"/>
          <w:sz w:val="22"/>
          <w:szCs w:val="22"/>
        </w:rPr>
        <w:t>alternativa seleccionada</w:t>
      </w:r>
      <w:r w:rsidRPr="00570750">
        <w:rPr>
          <w:rFonts w:ascii="Arial" w:hAnsi="Arial" w:cs="Arial"/>
          <w:sz w:val="22"/>
          <w:szCs w:val="22"/>
        </w:rPr>
        <w:t xml:space="preserve"> y su justificación técnica), caudales, dimensionamiento del campo de infiltración y lineamientos de operación y mantenimiento.</w:t>
      </w:r>
      <w:r>
        <w:rPr>
          <w:rFonts w:ascii="Arial" w:hAnsi="Arial" w:cs="Arial"/>
          <w:sz w:val="22"/>
          <w:szCs w:val="22"/>
        </w:rPr>
        <w:t xml:space="preserve"> </w:t>
      </w:r>
    </w:p>
    <w:p w14:paraId="456A5FFF" w14:textId="77777777" w:rsidR="00570750" w:rsidRPr="00570750" w:rsidRDefault="00570750" w:rsidP="00A60BF6">
      <w:pPr>
        <w:pStyle w:val="NormalWeb"/>
        <w:numPr>
          <w:ilvl w:val="0"/>
          <w:numId w:val="22"/>
        </w:numPr>
        <w:spacing w:before="240" w:beforeAutospacing="0" w:after="0" w:afterAutospacing="0"/>
        <w:jc w:val="both"/>
        <w:rPr>
          <w:rFonts w:ascii="Arial" w:hAnsi="Arial" w:cs="Arial"/>
          <w:sz w:val="22"/>
          <w:szCs w:val="22"/>
        </w:rPr>
      </w:pPr>
      <w:r w:rsidRPr="00570750">
        <w:rPr>
          <w:rStyle w:val="Fuerte"/>
          <w:rFonts w:ascii="Arial" w:hAnsi="Arial" w:cs="Arial"/>
          <w:sz w:val="22"/>
          <w:szCs w:val="22"/>
        </w:rPr>
        <w:t>Manejo de aguas pluviales:</w:t>
      </w:r>
      <w:r w:rsidRPr="00570750">
        <w:rPr>
          <w:rFonts w:ascii="Arial" w:hAnsi="Arial" w:cs="Arial"/>
          <w:sz w:val="22"/>
          <w:szCs w:val="22"/>
        </w:rPr>
        <w:t xml:space="preserve"> Presentar plano/criterio ejecutivo del sistema proyectado de infiltración y conducción (zanjas/estructuras de infiltración), especificando cómo se evitarán escurrimientos concentrados hacia taludes y/o costa, y cómo se controlará la erosión durante obra.</w:t>
      </w:r>
    </w:p>
    <w:p w14:paraId="1CF1A550" w14:textId="2D29F8DE" w:rsidR="00570750" w:rsidRPr="00570750" w:rsidRDefault="00570750" w:rsidP="00A60BF6">
      <w:pPr>
        <w:pStyle w:val="NormalWeb"/>
        <w:numPr>
          <w:ilvl w:val="0"/>
          <w:numId w:val="22"/>
        </w:numPr>
        <w:spacing w:before="240" w:beforeAutospacing="0" w:after="0" w:afterAutospacing="0"/>
        <w:jc w:val="both"/>
        <w:rPr>
          <w:rFonts w:ascii="Arial" w:hAnsi="Arial" w:cs="Arial"/>
          <w:sz w:val="22"/>
          <w:szCs w:val="22"/>
        </w:rPr>
      </w:pPr>
      <w:r w:rsidRPr="00570750">
        <w:rPr>
          <w:rStyle w:val="Fuerte"/>
          <w:rFonts w:ascii="Arial" w:hAnsi="Arial" w:cs="Arial"/>
          <w:sz w:val="22"/>
          <w:szCs w:val="22"/>
        </w:rPr>
        <w:t>Protección de vegetación y rescate (si aplica):</w:t>
      </w:r>
      <w:r w:rsidRPr="00570750">
        <w:rPr>
          <w:rFonts w:ascii="Arial" w:hAnsi="Arial" w:cs="Arial"/>
          <w:sz w:val="22"/>
          <w:szCs w:val="22"/>
        </w:rPr>
        <w:t xml:space="preserve"> Presentar esquema de preservación de vegetación remanente y, cuando corresponda, procedimiento de rescate y preservación de renovales/ejemplares que puedan ser reubicados, con</w:t>
      </w:r>
      <w:r>
        <w:rPr>
          <w:rFonts w:ascii="Arial" w:hAnsi="Arial" w:cs="Arial"/>
          <w:sz w:val="22"/>
          <w:szCs w:val="22"/>
        </w:rPr>
        <w:t xml:space="preserve"> </w:t>
      </w:r>
      <w:r w:rsidRPr="00570750">
        <w:rPr>
          <w:rFonts w:ascii="Arial" w:hAnsi="Arial" w:cs="Arial"/>
          <w:sz w:val="22"/>
          <w:szCs w:val="22"/>
        </w:rPr>
        <w:t>sector de acopio temporal.</w:t>
      </w:r>
    </w:p>
    <w:p w14:paraId="426F4936" w14:textId="1C20C0AD" w:rsidR="003E54AA" w:rsidRPr="00E741C2" w:rsidRDefault="00BB4E01">
      <w:pPr>
        <w:pStyle w:val="NormalWeb"/>
        <w:numPr>
          <w:ilvl w:val="0"/>
          <w:numId w:val="3"/>
        </w:numPr>
        <w:spacing w:before="240" w:beforeAutospacing="0" w:after="0" w:afterAutospacing="0"/>
        <w:ind w:left="567"/>
        <w:jc w:val="both"/>
        <w:rPr>
          <w:rFonts w:ascii="Arial" w:hAnsi="Arial" w:cs="Arial"/>
          <w:b/>
          <w:bCs/>
          <w:sz w:val="22"/>
          <w:szCs w:val="22"/>
          <w:lang w:val="es-AR"/>
        </w:rPr>
      </w:pPr>
      <w:r w:rsidRPr="00E741C2">
        <w:rPr>
          <w:rFonts w:ascii="Arial" w:hAnsi="Arial" w:cs="Arial"/>
          <w:b/>
          <w:bCs/>
          <w:sz w:val="22"/>
          <w:szCs w:val="22"/>
          <w:lang w:val="es-AR"/>
        </w:rPr>
        <w:t>TRANSCURSO DE LA OBRA</w:t>
      </w:r>
    </w:p>
    <w:p w14:paraId="4C1D05F6" w14:textId="5CBDAD08" w:rsidR="00A60BF6" w:rsidRPr="00A60BF6" w:rsidRDefault="00A60BF6" w:rsidP="00A60BF6">
      <w:pPr>
        <w:pStyle w:val="NormalWeb"/>
        <w:jc w:val="both"/>
        <w:rPr>
          <w:rFonts w:ascii="Arial" w:hAnsi="Arial" w:cs="Arial"/>
          <w:sz w:val="22"/>
          <w:szCs w:val="22"/>
          <w:lang w:val="es-AR" w:eastAsia="es-AR"/>
        </w:rPr>
      </w:pPr>
      <w:r w:rsidRPr="00A60BF6">
        <w:rPr>
          <w:rFonts w:ascii="Arial" w:hAnsi="Arial" w:cs="Arial"/>
          <w:sz w:val="22"/>
          <w:szCs w:val="22"/>
        </w:rPr>
        <w:t>D</w:t>
      </w:r>
      <w:r w:rsidRPr="00A60BF6">
        <w:rPr>
          <w:rFonts w:ascii="Arial" w:hAnsi="Arial" w:cs="Arial"/>
          <w:sz w:val="22"/>
          <w:szCs w:val="22"/>
        </w:rPr>
        <w:t>urante la ejecución del proyecto, deberán cumplirse estrictamente las acciones y compromisos ambientales establecidos en el IIA, el PGA, el PCA y las consideraciones específicas de esta Dirección, incluyendo como mínimo:</w:t>
      </w:r>
    </w:p>
    <w:p w14:paraId="107A7FD1" w14:textId="57B2CC2A"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Manejo de aguas pluviales y escorrentías:</w:t>
      </w:r>
      <w:r w:rsidRPr="00A60BF6">
        <w:rPr>
          <w:rFonts w:ascii="Arial" w:hAnsi="Arial" w:cs="Arial"/>
          <w:sz w:val="22"/>
          <w:szCs w:val="22"/>
        </w:rPr>
        <w:t xml:space="preserve"> Implementar y mantener operativos los sistemas de infiltración/</w:t>
      </w:r>
      <w:proofErr w:type="gramStart"/>
      <w:r w:rsidRPr="00A60BF6">
        <w:rPr>
          <w:rFonts w:ascii="Arial" w:hAnsi="Arial" w:cs="Arial"/>
          <w:sz w:val="22"/>
          <w:szCs w:val="22"/>
        </w:rPr>
        <w:t>drenaje previstos</w:t>
      </w:r>
      <w:proofErr w:type="gramEnd"/>
      <w:r>
        <w:rPr>
          <w:rFonts w:ascii="Arial" w:hAnsi="Arial" w:cs="Arial"/>
          <w:sz w:val="22"/>
          <w:szCs w:val="22"/>
        </w:rPr>
        <w:t xml:space="preserve">, </w:t>
      </w:r>
      <w:r w:rsidRPr="00A60BF6">
        <w:rPr>
          <w:rFonts w:ascii="Arial" w:hAnsi="Arial" w:cs="Arial"/>
          <w:sz w:val="22"/>
          <w:szCs w:val="22"/>
        </w:rPr>
        <w:t>evitando escurrimientos concentrados hacia sectores sensibles, taludes y/o costa.</w:t>
      </w:r>
    </w:p>
    <w:p w14:paraId="46863969" w14:textId="77777777"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Control de erosión y sedimentos:</w:t>
      </w:r>
      <w:r w:rsidRPr="00A60BF6">
        <w:rPr>
          <w:rFonts w:ascii="Arial" w:hAnsi="Arial" w:cs="Arial"/>
          <w:sz w:val="22"/>
          <w:szCs w:val="22"/>
        </w:rPr>
        <w:t xml:space="preserve"> Mantener medidas de control de finos (barreras, coberturas, geotextiles u otras) y estabilizar superficies expuestas, corrigiendo de manera inmediata cualquier evidencia de cárcavas, arrastres o inestabilidad superficial.</w:t>
      </w:r>
    </w:p>
    <w:p w14:paraId="26554BBC" w14:textId="77777777"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Protección de áreas restringidas:</w:t>
      </w:r>
      <w:r w:rsidRPr="00A60BF6">
        <w:rPr>
          <w:rFonts w:ascii="Arial" w:hAnsi="Arial" w:cs="Arial"/>
          <w:sz w:val="22"/>
          <w:szCs w:val="22"/>
        </w:rPr>
        <w:t xml:space="preserve"> Respetar estrictamente la delimitación de sectores de no intervención, prohibiéndose aperturas de nuevas trazas, ensanches, acopios o movimientos de suelo en áreas restringidas y/o franja costera sin autorización expresa.</w:t>
      </w:r>
    </w:p>
    <w:p w14:paraId="314735ED" w14:textId="5BB18906"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Gestión diferenciada de residuos:</w:t>
      </w:r>
      <w:r w:rsidRPr="00A60BF6">
        <w:rPr>
          <w:rFonts w:ascii="Arial" w:hAnsi="Arial" w:cs="Arial"/>
          <w:sz w:val="22"/>
          <w:szCs w:val="22"/>
        </w:rPr>
        <w:t xml:space="preserve"> Separar, clasificar y disponer adecuadamente residuos de construcción y demolición, residuos domiciliarios y, si los hubiera, </w:t>
      </w:r>
      <w:r w:rsidRPr="00A60BF6">
        <w:rPr>
          <w:rFonts w:ascii="Arial" w:hAnsi="Arial" w:cs="Arial"/>
          <w:sz w:val="22"/>
          <w:szCs w:val="22"/>
        </w:rPr>
        <w:lastRenderedPageBreak/>
        <w:t>residuos especiales/peligrosos</w:t>
      </w:r>
      <w:r>
        <w:rPr>
          <w:rFonts w:ascii="Arial" w:hAnsi="Arial" w:cs="Arial"/>
          <w:sz w:val="22"/>
          <w:szCs w:val="22"/>
        </w:rPr>
        <w:t xml:space="preserve"> </w:t>
      </w:r>
      <w:r w:rsidRPr="00A60BF6">
        <w:rPr>
          <w:rFonts w:ascii="Arial" w:hAnsi="Arial" w:cs="Arial"/>
          <w:sz w:val="22"/>
          <w:szCs w:val="22"/>
        </w:rPr>
        <w:t>quedando prohibidos enterramientos, abandono o disposición en áreas naturales.</w:t>
      </w:r>
    </w:p>
    <w:p w14:paraId="13EC9BA5" w14:textId="77777777"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Restos vegetales y residuos forestales:</w:t>
      </w:r>
      <w:r w:rsidRPr="00A60BF6">
        <w:rPr>
          <w:rFonts w:ascii="Arial" w:hAnsi="Arial" w:cs="Arial"/>
          <w:sz w:val="22"/>
          <w:szCs w:val="22"/>
        </w:rPr>
        <w:t xml:space="preserve"> Gestionar restos de poda/apeo mediante chipeado, retiro o reutilización autorizada. La quema queda sujeta a lo que disponga la Provincia y a la inexistencia de veda, y no constituye opción por defecto.</w:t>
      </w:r>
    </w:p>
    <w:p w14:paraId="771BB48C" w14:textId="77777777"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Prevención de incendios y derrames:</w:t>
      </w:r>
      <w:r w:rsidRPr="00A60BF6">
        <w:rPr>
          <w:rFonts w:ascii="Arial" w:hAnsi="Arial" w:cs="Arial"/>
          <w:sz w:val="22"/>
          <w:szCs w:val="22"/>
        </w:rPr>
        <w:t xml:space="preserve"> Mantener medidas preventivas activas, disponer de extintores tipo ABC, prohibir fogones, y almacenar combustibles/sustancias químicas bajo techo y sobre sistemas de contención, con kit de respuesta ante derrames.</w:t>
      </w:r>
    </w:p>
    <w:p w14:paraId="7CEA541E" w14:textId="77777777"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Seguimiento y reportes del RTA:</w:t>
      </w:r>
      <w:r w:rsidRPr="00A60BF6">
        <w:rPr>
          <w:rFonts w:ascii="Arial" w:hAnsi="Arial" w:cs="Arial"/>
          <w:sz w:val="22"/>
          <w:szCs w:val="22"/>
        </w:rPr>
        <w:t xml:space="preserve"> Mantener bitácora ambiental y remitir informes semestrales, incluyendo evidencias fotográficas, verificación de medidas de control de erosión/escorrentías, avances de restauración/revegetación y estado del sistema de infiltración (cuando aplique).</w:t>
      </w:r>
    </w:p>
    <w:p w14:paraId="44AA0D71" w14:textId="7312CEA6" w:rsidR="00A60BF6" w:rsidRPr="00A60BF6" w:rsidRDefault="00A60BF6" w:rsidP="00A60BF6">
      <w:pPr>
        <w:pStyle w:val="NormalWeb"/>
        <w:numPr>
          <w:ilvl w:val="0"/>
          <w:numId w:val="24"/>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Revisión del PGA y del PCA:</w:t>
      </w:r>
      <w:r w:rsidRPr="00A60BF6">
        <w:rPr>
          <w:rFonts w:ascii="Arial" w:hAnsi="Arial" w:cs="Arial"/>
          <w:sz w:val="22"/>
          <w:szCs w:val="22"/>
        </w:rPr>
        <w:t xml:space="preserve"> Revisar y actualizar ambos planes en función del avance de obra. Toda modificación relevante deberá ser informada a esta Dirección</w:t>
      </w:r>
      <w:r>
        <w:rPr>
          <w:rFonts w:ascii="Arial" w:hAnsi="Arial" w:cs="Arial"/>
          <w:sz w:val="22"/>
          <w:szCs w:val="22"/>
        </w:rPr>
        <w:t>.</w:t>
      </w:r>
    </w:p>
    <w:p w14:paraId="53026674" w14:textId="76BCE898" w:rsidR="003E54AA" w:rsidRPr="00E741C2" w:rsidRDefault="00BB4E01">
      <w:pPr>
        <w:pStyle w:val="NormalWeb"/>
        <w:numPr>
          <w:ilvl w:val="0"/>
          <w:numId w:val="3"/>
        </w:numPr>
        <w:spacing w:before="240" w:beforeAutospacing="0" w:after="0" w:afterAutospacing="0"/>
        <w:ind w:left="567"/>
        <w:jc w:val="both"/>
        <w:rPr>
          <w:rFonts w:ascii="Arial" w:hAnsi="Arial" w:cs="Arial"/>
          <w:b/>
          <w:bCs/>
          <w:sz w:val="22"/>
          <w:szCs w:val="22"/>
          <w:lang w:val="es-AR"/>
        </w:rPr>
      </w:pPr>
      <w:r w:rsidRPr="00E741C2">
        <w:rPr>
          <w:rFonts w:ascii="Arial" w:hAnsi="Arial" w:cs="Arial"/>
          <w:b/>
          <w:bCs/>
          <w:sz w:val="22"/>
          <w:szCs w:val="22"/>
          <w:lang w:val="es-AR"/>
        </w:rPr>
        <w:t>FINAL DE OBRA</w:t>
      </w:r>
    </w:p>
    <w:p w14:paraId="778B9028" w14:textId="77777777" w:rsidR="00A60BF6" w:rsidRPr="00A60BF6" w:rsidRDefault="00A60BF6" w:rsidP="00A60BF6">
      <w:pPr>
        <w:pStyle w:val="NormalWeb"/>
        <w:spacing w:before="240" w:beforeAutospacing="0" w:after="0" w:afterAutospacing="0"/>
        <w:jc w:val="both"/>
        <w:rPr>
          <w:rFonts w:ascii="Arial" w:hAnsi="Arial" w:cs="Arial"/>
          <w:sz w:val="22"/>
          <w:szCs w:val="22"/>
          <w:lang w:val="es-AR" w:eastAsia="es-AR"/>
        </w:rPr>
      </w:pPr>
      <w:r w:rsidRPr="00A60BF6">
        <w:rPr>
          <w:rFonts w:ascii="Arial" w:hAnsi="Arial" w:cs="Arial"/>
          <w:sz w:val="22"/>
          <w:szCs w:val="22"/>
        </w:rPr>
        <w:t>Para acceder a la aprobación del Final de Obra y a la eventual conformidad ambiental del proyecto, el titular deberá acreditar ante la Dirección de Ambiente el cumplimiento de las siguientes condiciones:</w:t>
      </w:r>
    </w:p>
    <w:p w14:paraId="402634A9" w14:textId="77777777" w:rsidR="00A60BF6" w:rsidRPr="00A60BF6" w:rsidRDefault="00A60BF6" w:rsidP="00A60BF6">
      <w:pPr>
        <w:pStyle w:val="NormalWeb"/>
        <w:numPr>
          <w:ilvl w:val="0"/>
          <w:numId w:val="6"/>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Informe final del RTA:</w:t>
      </w:r>
      <w:r w:rsidRPr="00A60BF6">
        <w:rPr>
          <w:rFonts w:ascii="Arial" w:hAnsi="Arial" w:cs="Arial"/>
          <w:sz w:val="22"/>
          <w:szCs w:val="22"/>
        </w:rPr>
        <w:t xml:space="preserve"> Presentar informe técnico final que certifique el cumplimiento efectivo del IIA, PGA, PCA y de las consideraciones específicas emitidas por esta Dirección, incluyendo respaldo documental y fotográfico.</w:t>
      </w:r>
    </w:p>
    <w:p w14:paraId="14BF010D" w14:textId="77777777" w:rsidR="00A60BF6" w:rsidRPr="00A60BF6" w:rsidRDefault="00A60BF6" w:rsidP="00A60BF6">
      <w:pPr>
        <w:pStyle w:val="NormalWeb"/>
        <w:numPr>
          <w:ilvl w:val="0"/>
          <w:numId w:val="6"/>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Sistema de manejo de aguas pluviales:</w:t>
      </w:r>
      <w:r w:rsidRPr="00A60BF6">
        <w:rPr>
          <w:rFonts w:ascii="Arial" w:hAnsi="Arial" w:cs="Arial"/>
          <w:sz w:val="22"/>
          <w:szCs w:val="22"/>
        </w:rPr>
        <w:t xml:space="preserve"> Acreditar la correcta ejecución, operatividad y mantenimiento de los sistemas de infiltración y conducción de pluviales, verificando su adecuado funcionamiento y ausencia de procesos erosivos.</w:t>
      </w:r>
    </w:p>
    <w:p w14:paraId="7E981866" w14:textId="3D8D7B67" w:rsidR="00A60BF6" w:rsidRPr="00A60BF6" w:rsidRDefault="00A60BF6" w:rsidP="00A60BF6">
      <w:pPr>
        <w:pStyle w:val="NormalWeb"/>
        <w:numPr>
          <w:ilvl w:val="0"/>
          <w:numId w:val="6"/>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Sistema de tratamiento de efluentes finalizado y operativo</w:t>
      </w:r>
    </w:p>
    <w:p w14:paraId="2BED089A" w14:textId="77777777" w:rsidR="00A60BF6" w:rsidRPr="00A60BF6" w:rsidRDefault="00A60BF6" w:rsidP="00A60BF6">
      <w:pPr>
        <w:pStyle w:val="NormalWeb"/>
        <w:numPr>
          <w:ilvl w:val="0"/>
          <w:numId w:val="6"/>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Gestión de residuos y orden final del predio:</w:t>
      </w:r>
      <w:r w:rsidRPr="00A60BF6">
        <w:rPr>
          <w:rFonts w:ascii="Arial" w:hAnsi="Arial" w:cs="Arial"/>
          <w:sz w:val="22"/>
          <w:szCs w:val="22"/>
        </w:rPr>
        <w:t xml:space="preserve"> Acreditar la correcta disposición final de residuos, debiendo encontrarse el predio libre de acopios, restos de obra e instalaciones provisorias.</w:t>
      </w:r>
    </w:p>
    <w:p w14:paraId="3F6FC60D" w14:textId="77777777" w:rsidR="00A60BF6" w:rsidRPr="00A60BF6" w:rsidRDefault="00A60BF6" w:rsidP="00A60BF6">
      <w:pPr>
        <w:pStyle w:val="NormalWeb"/>
        <w:numPr>
          <w:ilvl w:val="0"/>
          <w:numId w:val="6"/>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Restauración/revegetación y protección del talud/costa:</w:t>
      </w:r>
      <w:r w:rsidRPr="00A60BF6">
        <w:rPr>
          <w:rFonts w:ascii="Arial" w:hAnsi="Arial" w:cs="Arial"/>
          <w:sz w:val="22"/>
          <w:szCs w:val="22"/>
        </w:rPr>
        <w:t xml:space="preserve"> Acreditar la ejecución de las medidas de restauración/recomposición y revegetación comprometidas (incluida la incorporación de plantines nativos en sectores de talud asociados a contenciones, cuando corresponda), con mantenimiento y reposición de ejemplares que no prendan, conforme verificación del RTA.</w:t>
      </w:r>
    </w:p>
    <w:p w14:paraId="13C9BEA6" w14:textId="0D35C5FD" w:rsidR="0043250E" w:rsidRPr="00A60BF6" w:rsidRDefault="00D3337F" w:rsidP="00A60BF6">
      <w:pPr>
        <w:pStyle w:val="NormalWeb"/>
        <w:numPr>
          <w:ilvl w:val="0"/>
          <w:numId w:val="6"/>
        </w:numPr>
        <w:spacing w:before="240" w:beforeAutospacing="0" w:after="0" w:afterAutospacing="0"/>
        <w:jc w:val="both"/>
        <w:rPr>
          <w:rFonts w:ascii="Arial" w:hAnsi="Arial" w:cs="Arial"/>
          <w:b/>
          <w:bCs/>
          <w:sz w:val="22"/>
          <w:szCs w:val="22"/>
          <w:lang w:val="es-AR"/>
        </w:rPr>
      </w:pPr>
      <w:r w:rsidRPr="00A60BF6">
        <w:rPr>
          <w:rFonts w:ascii="Arial" w:hAnsi="Arial" w:cs="Arial"/>
          <w:b/>
          <w:bCs/>
          <w:sz w:val="22"/>
          <w:szCs w:val="22"/>
          <w:lang w:val="es-AR"/>
        </w:rPr>
        <w:t>Reforestación, parquización y compensación ambiental:</w:t>
      </w:r>
      <w:r w:rsidR="00A60BF6" w:rsidRPr="00A60BF6">
        <w:rPr>
          <w:rFonts w:ascii="Arial" w:hAnsi="Arial" w:cs="Arial"/>
          <w:b/>
          <w:bCs/>
          <w:sz w:val="22"/>
          <w:szCs w:val="22"/>
          <w:lang w:val="es-AR"/>
        </w:rPr>
        <w:t xml:space="preserve"> </w:t>
      </w:r>
      <w:r w:rsidRPr="00A60BF6">
        <w:rPr>
          <w:rFonts w:ascii="Arial" w:hAnsi="Arial" w:cs="Arial"/>
          <w:sz w:val="22"/>
          <w:szCs w:val="22"/>
          <w:lang w:val="es-AR"/>
        </w:rPr>
        <w:t>Deberán encontrarse ejecutadas las acciones de parquización, forestación y compensación ambiental previstas</w:t>
      </w:r>
      <w:r w:rsidR="00A60BF6" w:rsidRPr="00A60BF6">
        <w:rPr>
          <w:rFonts w:ascii="Arial" w:hAnsi="Arial" w:cs="Arial"/>
          <w:sz w:val="22"/>
          <w:szCs w:val="22"/>
          <w:lang w:val="es-AR"/>
        </w:rPr>
        <w:t xml:space="preserve"> por la IMPLANTACIÓN DE LA VIVIENDA</w:t>
      </w:r>
      <w:r w:rsidRPr="00A60BF6">
        <w:rPr>
          <w:rFonts w:ascii="Arial" w:hAnsi="Arial" w:cs="Arial"/>
          <w:sz w:val="22"/>
          <w:szCs w:val="22"/>
          <w:lang w:val="es-AR"/>
        </w:rPr>
        <w:t>, incorporando ejemplares arbóreos acordes a la zona dentro del predi</w:t>
      </w:r>
      <w:r w:rsidR="00E741C2" w:rsidRPr="00A60BF6">
        <w:rPr>
          <w:rFonts w:ascii="Arial" w:hAnsi="Arial" w:cs="Arial"/>
          <w:sz w:val="22"/>
          <w:szCs w:val="22"/>
          <w:lang w:val="es-AR"/>
        </w:rPr>
        <w:t xml:space="preserve">o </w:t>
      </w:r>
      <w:r w:rsidR="00A60BF6" w:rsidRPr="00A60BF6">
        <w:rPr>
          <w:rFonts w:ascii="Arial" w:hAnsi="Arial" w:cs="Arial"/>
          <w:sz w:val="22"/>
          <w:szCs w:val="22"/>
          <w:lang w:val="es-AR"/>
        </w:rPr>
        <w:t xml:space="preserve">según lo detallado por la Dirección General de Recursos Forestales de la Provincia. </w:t>
      </w:r>
      <w:r w:rsidRPr="00A60BF6">
        <w:rPr>
          <w:rFonts w:ascii="Arial" w:hAnsi="Arial" w:cs="Arial"/>
          <w:sz w:val="22"/>
          <w:szCs w:val="22"/>
          <w:lang w:val="es-AR"/>
        </w:rPr>
        <w:t xml:space="preserve">La compensación ambiental deberá </w:t>
      </w:r>
      <w:proofErr w:type="spellStart"/>
      <w:r w:rsidR="00E741C2" w:rsidRPr="00A60BF6">
        <w:rPr>
          <w:rFonts w:ascii="Arial" w:hAnsi="Arial" w:cs="Arial"/>
          <w:sz w:val="22"/>
          <w:szCs w:val="22"/>
          <w:lang w:val="es-AR"/>
        </w:rPr>
        <w:t>preveer</w:t>
      </w:r>
      <w:proofErr w:type="spellEnd"/>
      <w:r w:rsidR="00E741C2" w:rsidRPr="00A60BF6">
        <w:rPr>
          <w:rFonts w:ascii="Arial" w:hAnsi="Arial" w:cs="Arial"/>
          <w:sz w:val="22"/>
          <w:szCs w:val="22"/>
          <w:lang w:val="es-AR"/>
        </w:rPr>
        <w:t xml:space="preserve"> como mínimo </w:t>
      </w:r>
      <w:r w:rsidR="00A60BF6" w:rsidRPr="00A60BF6">
        <w:rPr>
          <w:rFonts w:ascii="Arial" w:hAnsi="Arial" w:cs="Arial"/>
          <w:sz w:val="22"/>
          <w:szCs w:val="22"/>
          <w:lang w:val="es-AR"/>
        </w:rPr>
        <w:t xml:space="preserve">treinta </w:t>
      </w:r>
      <w:r w:rsidRPr="00A60BF6">
        <w:rPr>
          <w:rFonts w:ascii="Arial" w:hAnsi="Arial" w:cs="Arial"/>
          <w:sz w:val="22"/>
          <w:szCs w:val="22"/>
          <w:lang w:val="es-AR"/>
        </w:rPr>
        <w:t>(</w:t>
      </w:r>
      <w:r w:rsidR="00A60BF6" w:rsidRPr="00A60BF6">
        <w:rPr>
          <w:rFonts w:ascii="Arial" w:hAnsi="Arial" w:cs="Arial"/>
          <w:sz w:val="22"/>
          <w:szCs w:val="22"/>
          <w:lang w:val="es-AR"/>
        </w:rPr>
        <w:t>30</w:t>
      </w:r>
      <w:r w:rsidRPr="00A60BF6">
        <w:rPr>
          <w:rFonts w:ascii="Arial" w:hAnsi="Arial" w:cs="Arial"/>
          <w:sz w:val="22"/>
          <w:szCs w:val="22"/>
          <w:lang w:val="es-AR"/>
        </w:rPr>
        <w:t>) ejemplares</w:t>
      </w:r>
      <w:r w:rsidR="00E741C2" w:rsidRPr="00A60BF6">
        <w:rPr>
          <w:rFonts w:ascii="Arial" w:hAnsi="Arial" w:cs="Arial"/>
          <w:sz w:val="22"/>
          <w:szCs w:val="22"/>
          <w:lang w:val="es-AR"/>
        </w:rPr>
        <w:t xml:space="preserve"> nativos</w:t>
      </w:r>
      <w:r w:rsidRPr="00A60BF6">
        <w:rPr>
          <w:rFonts w:ascii="Arial" w:hAnsi="Arial" w:cs="Arial"/>
          <w:sz w:val="22"/>
          <w:szCs w:val="22"/>
          <w:lang w:val="es-AR"/>
        </w:rPr>
        <w:t>.</w:t>
      </w:r>
    </w:p>
    <w:p w14:paraId="74DE0B28" w14:textId="27ED6E76" w:rsidR="00A60BF6" w:rsidRPr="00A60BF6" w:rsidRDefault="00A60BF6" w:rsidP="00A60BF6">
      <w:pPr>
        <w:pStyle w:val="NormalWeb"/>
        <w:numPr>
          <w:ilvl w:val="0"/>
          <w:numId w:val="6"/>
        </w:numPr>
        <w:spacing w:before="240" w:beforeAutospacing="0" w:after="0" w:afterAutospacing="0"/>
        <w:jc w:val="both"/>
        <w:rPr>
          <w:rFonts w:ascii="Arial" w:hAnsi="Arial" w:cs="Arial"/>
          <w:sz w:val="22"/>
          <w:szCs w:val="22"/>
        </w:rPr>
      </w:pPr>
      <w:r w:rsidRPr="00A60BF6">
        <w:rPr>
          <w:rStyle w:val="Fuerte"/>
          <w:rFonts w:ascii="Arial" w:hAnsi="Arial" w:cs="Arial"/>
          <w:sz w:val="22"/>
          <w:szCs w:val="22"/>
        </w:rPr>
        <w:t>Cumplimiento integral de medidas ambientales:</w:t>
      </w:r>
      <w:r w:rsidRPr="00A60BF6">
        <w:rPr>
          <w:rFonts w:ascii="Arial" w:hAnsi="Arial" w:cs="Arial"/>
          <w:sz w:val="22"/>
          <w:szCs w:val="22"/>
        </w:rPr>
        <w:t xml:space="preserve"> No se otorgará el Final de Obra sin la verificación previa del cumplimiento de las medidas ambientales comprometidas y de los condicionantes establecidos por esta Dirección.</w:t>
      </w:r>
    </w:p>
    <w:p w14:paraId="0A30DF4C" w14:textId="6096147B" w:rsidR="00311B4A" w:rsidRPr="00E741C2" w:rsidRDefault="00D3337F" w:rsidP="00A4001C">
      <w:pPr>
        <w:pStyle w:val="Prrafodelista"/>
        <w:numPr>
          <w:ilvl w:val="0"/>
          <w:numId w:val="1"/>
        </w:numPr>
        <w:spacing w:before="240" w:after="200" w:line="276" w:lineRule="auto"/>
        <w:jc w:val="both"/>
        <w:rPr>
          <w:rFonts w:ascii="Arial" w:hAnsi="Arial" w:cs="Arial"/>
          <w:b/>
          <w:bCs/>
          <w:sz w:val="22"/>
          <w:szCs w:val="22"/>
          <w:lang w:val="es-AR"/>
        </w:rPr>
      </w:pPr>
      <w:r w:rsidRPr="00E741C2">
        <w:rPr>
          <w:rFonts w:ascii="Arial" w:hAnsi="Arial" w:cs="Arial"/>
          <w:b/>
          <w:bCs/>
          <w:sz w:val="22"/>
          <w:szCs w:val="22"/>
          <w:lang w:val="es-AR"/>
        </w:rPr>
        <w:t>DERECHO DE FISCALIZACIÓN Y PARALIZACIÓN DE OBRA</w:t>
      </w:r>
    </w:p>
    <w:p w14:paraId="3A08BB57" w14:textId="2FE5F202" w:rsidR="008A0073" w:rsidRPr="00E741C2" w:rsidRDefault="00311B4A" w:rsidP="00BD47B5">
      <w:pPr>
        <w:pStyle w:val="NormalWeb"/>
        <w:spacing w:before="240" w:beforeAutospacing="0" w:after="0" w:afterAutospacing="0"/>
        <w:jc w:val="both"/>
        <w:rPr>
          <w:rFonts w:ascii="Arial" w:hAnsi="Arial" w:cs="Arial"/>
          <w:sz w:val="22"/>
          <w:szCs w:val="22"/>
        </w:rPr>
      </w:pPr>
      <w:r w:rsidRPr="00E741C2">
        <w:rPr>
          <w:rFonts w:ascii="Arial" w:hAnsi="Arial" w:cs="Arial"/>
          <w:sz w:val="22"/>
          <w:szCs w:val="22"/>
          <w:lang w:val="es-AR"/>
        </w:rPr>
        <w:t>Las medidas establecidas en el IIA, el Plan de Gestión Ambiental</w:t>
      </w:r>
      <w:r w:rsidR="00237313" w:rsidRPr="00E741C2">
        <w:rPr>
          <w:rFonts w:ascii="Arial" w:hAnsi="Arial" w:cs="Arial"/>
          <w:sz w:val="22"/>
          <w:szCs w:val="22"/>
          <w:lang w:val="es-AR"/>
        </w:rPr>
        <w:t xml:space="preserve">, </w:t>
      </w:r>
      <w:r w:rsidRPr="00E741C2">
        <w:rPr>
          <w:rFonts w:ascii="Arial" w:hAnsi="Arial" w:cs="Arial"/>
          <w:sz w:val="22"/>
          <w:szCs w:val="22"/>
          <w:lang w:val="es-AR"/>
        </w:rPr>
        <w:t xml:space="preserve">el Plan de Contingencias </w:t>
      </w:r>
      <w:r w:rsidR="00237313" w:rsidRPr="00E741C2">
        <w:rPr>
          <w:rFonts w:ascii="Arial" w:hAnsi="Arial" w:cs="Arial"/>
          <w:sz w:val="22"/>
          <w:szCs w:val="22"/>
          <w:lang w:val="es-AR"/>
        </w:rPr>
        <w:t xml:space="preserve">y el presente dictamen técnico </w:t>
      </w:r>
      <w:r w:rsidRPr="00E741C2">
        <w:rPr>
          <w:rFonts w:ascii="Arial" w:hAnsi="Arial" w:cs="Arial"/>
          <w:sz w:val="22"/>
          <w:szCs w:val="22"/>
          <w:lang w:val="es-AR"/>
        </w:rPr>
        <w:t>estarán sujetas a fiscalización periódica por parte de la Dirección de Ambiente. En caso de verificarse incumplimientos, podrán a</w:t>
      </w:r>
      <w:r w:rsidR="00BD47B5" w:rsidRPr="00E741C2">
        <w:rPr>
          <w:rFonts w:ascii="Arial" w:hAnsi="Arial" w:cs="Arial"/>
          <w:sz w:val="22"/>
          <w:szCs w:val="22"/>
          <w:lang w:val="es-AR"/>
        </w:rPr>
        <w:t xml:space="preserve">plicarse </w:t>
      </w:r>
      <w:r w:rsidRPr="00E741C2">
        <w:rPr>
          <w:rFonts w:ascii="Arial" w:hAnsi="Arial" w:cs="Arial"/>
          <w:sz w:val="22"/>
          <w:szCs w:val="22"/>
          <w:lang w:val="es-AR"/>
        </w:rPr>
        <w:t>acta</w:t>
      </w:r>
      <w:r w:rsidR="00BD47B5" w:rsidRPr="00E741C2">
        <w:rPr>
          <w:rFonts w:ascii="Arial" w:hAnsi="Arial" w:cs="Arial"/>
          <w:sz w:val="22"/>
          <w:szCs w:val="22"/>
          <w:lang w:val="es-AR"/>
        </w:rPr>
        <w:t>s de infracción, p</w:t>
      </w:r>
      <w:r w:rsidRPr="00E741C2">
        <w:rPr>
          <w:rFonts w:ascii="Arial" w:hAnsi="Arial" w:cs="Arial"/>
          <w:sz w:val="22"/>
          <w:szCs w:val="22"/>
          <w:lang w:val="es-AR"/>
        </w:rPr>
        <w:t>aralización de la obra hast</w:t>
      </w:r>
      <w:r w:rsidR="00BD47B5" w:rsidRPr="00E741C2">
        <w:rPr>
          <w:rFonts w:ascii="Arial" w:hAnsi="Arial" w:cs="Arial"/>
          <w:sz w:val="22"/>
          <w:szCs w:val="22"/>
          <w:lang w:val="es-AR"/>
        </w:rPr>
        <w:t>a tanto se corrija la situación, e</w:t>
      </w:r>
      <w:r w:rsidRPr="00E741C2">
        <w:rPr>
          <w:rFonts w:ascii="Arial" w:hAnsi="Arial" w:cs="Arial"/>
          <w:sz w:val="22"/>
          <w:szCs w:val="22"/>
          <w:lang w:val="es-AR"/>
        </w:rPr>
        <w:t>xigencia de restitución ambi</w:t>
      </w:r>
      <w:r w:rsidR="00BD47B5" w:rsidRPr="00E741C2">
        <w:rPr>
          <w:rFonts w:ascii="Arial" w:hAnsi="Arial" w:cs="Arial"/>
          <w:sz w:val="22"/>
          <w:szCs w:val="22"/>
          <w:lang w:val="es-AR"/>
        </w:rPr>
        <w:t>ental por los daños ocasionados y/o s</w:t>
      </w:r>
      <w:r w:rsidRPr="00E741C2">
        <w:rPr>
          <w:rFonts w:ascii="Arial" w:hAnsi="Arial" w:cs="Arial"/>
          <w:sz w:val="22"/>
          <w:szCs w:val="22"/>
          <w:lang w:val="es-AR"/>
        </w:rPr>
        <w:t>uspensión o revocación de la licencia comercial, en caso de proyectos finalizados.</w:t>
      </w:r>
    </w:p>
    <w:p w14:paraId="0ACF7401" w14:textId="77777777" w:rsidR="00962CA7" w:rsidRPr="00E741C2" w:rsidRDefault="00962CA7" w:rsidP="00DE1D3E">
      <w:pPr>
        <w:pStyle w:val="Piedepgina"/>
        <w:rPr>
          <w:rFonts w:ascii="Arial" w:hAnsi="Arial" w:cs="Arial"/>
          <w:b/>
          <w:sz w:val="22"/>
          <w:szCs w:val="22"/>
          <w:lang w:val="es-ES_tradnl"/>
        </w:rPr>
      </w:pPr>
    </w:p>
    <w:p w14:paraId="1E02AC8B" w14:textId="2686CE0A" w:rsidR="00D3337F" w:rsidRPr="00E741C2" w:rsidRDefault="00D3337F" w:rsidP="00D3337F">
      <w:pPr>
        <w:pStyle w:val="Prrafodelista"/>
        <w:numPr>
          <w:ilvl w:val="0"/>
          <w:numId w:val="1"/>
        </w:numPr>
        <w:spacing w:before="240" w:after="200" w:line="276" w:lineRule="auto"/>
        <w:jc w:val="both"/>
        <w:rPr>
          <w:rFonts w:ascii="Arial" w:hAnsi="Arial" w:cs="Arial"/>
          <w:b/>
          <w:bCs/>
          <w:sz w:val="22"/>
          <w:szCs w:val="22"/>
          <w:lang w:val="es-AR"/>
        </w:rPr>
      </w:pPr>
      <w:r w:rsidRPr="00E741C2">
        <w:rPr>
          <w:rFonts w:ascii="Arial" w:hAnsi="Arial" w:cs="Arial"/>
          <w:b/>
          <w:bCs/>
          <w:sz w:val="22"/>
          <w:szCs w:val="22"/>
          <w:lang w:val="es-AR"/>
        </w:rPr>
        <w:lastRenderedPageBreak/>
        <w:t>PUBLICIDAD DE LA DECLARACIÓN DE IMPACTO AMBIENTAL</w:t>
      </w:r>
    </w:p>
    <w:p w14:paraId="67A21AD3" w14:textId="77777777" w:rsidR="00D3337F" w:rsidRPr="00E741C2" w:rsidRDefault="00D3337F" w:rsidP="00D3337F">
      <w:pPr>
        <w:pStyle w:val="NormalWeb"/>
        <w:spacing w:before="240" w:beforeAutospacing="0" w:after="0" w:afterAutospacing="0"/>
        <w:jc w:val="both"/>
        <w:rPr>
          <w:rFonts w:ascii="Arial" w:hAnsi="Arial" w:cs="Arial"/>
          <w:sz w:val="22"/>
          <w:szCs w:val="22"/>
          <w:lang w:val="es-AR"/>
        </w:rPr>
      </w:pPr>
      <w:r w:rsidRPr="00E741C2">
        <w:rPr>
          <w:rFonts w:ascii="Arial" w:hAnsi="Arial" w:cs="Arial"/>
          <w:sz w:val="22"/>
          <w:szCs w:val="22"/>
          <w:lang w:val="es-AR"/>
        </w:rPr>
        <w:t xml:space="preserve">En virtud de lo establecido por la Ordenanza N.°1580/04 sobre Evaluaciones de Impacto Ambiental, la presente Declaración de Impacto Ambiental será publicada en la página web oficial del Municipio y se habilitará un período de oposición de quince (15) días hábiles, durante el cual cualquier organismo, entidad o persona interesada podrá presentar observaciones u oposiciones debidamente fundadas respecto del proyecto evaluado. Los plazos mencionados comenzarán a regir a partir de la fecha de publicación de la Declaración de Impacto en el sitio web municipal. Finalizado el período de oposición, y en caso de no mediar presentaciones, corresponderá al Departamento Ejecutivo resolver fundadamente con la viabilidad. </w:t>
      </w:r>
    </w:p>
    <w:p w14:paraId="51879D32" w14:textId="77777777" w:rsidR="00D3337F" w:rsidRPr="00E741C2" w:rsidRDefault="00D3337F" w:rsidP="00DE1D3E">
      <w:pPr>
        <w:pStyle w:val="Piedepgina"/>
        <w:rPr>
          <w:rFonts w:ascii="Arial" w:hAnsi="Arial" w:cs="Arial"/>
          <w:b/>
          <w:sz w:val="22"/>
          <w:szCs w:val="22"/>
          <w:lang w:val="es-ES_tradnl"/>
        </w:rPr>
      </w:pPr>
    </w:p>
    <w:p w14:paraId="3B34DCED" w14:textId="77777777" w:rsidR="00D3337F" w:rsidRPr="00E741C2" w:rsidRDefault="00D3337F" w:rsidP="00DE1D3E">
      <w:pPr>
        <w:pStyle w:val="Piedepgina"/>
        <w:rPr>
          <w:rFonts w:ascii="Arial" w:hAnsi="Arial" w:cs="Arial"/>
          <w:b/>
          <w:sz w:val="22"/>
          <w:szCs w:val="22"/>
          <w:lang w:val="es-ES_tradnl"/>
        </w:rPr>
      </w:pPr>
    </w:p>
    <w:p w14:paraId="4DD9CC40" w14:textId="77777777" w:rsidR="00D3337F" w:rsidRPr="00E741C2" w:rsidRDefault="00D3337F" w:rsidP="00DE1D3E">
      <w:pPr>
        <w:pStyle w:val="Piedepgina"/>
        <w:rPr>
          <w:rFonts w:ascii="Arial" w:hAnsi="Arial" w:cs="Arial"/>
          <w:b/>
          <w:sz w:val="22"/>
          <w:szCs w:val="22"/>
          <w:lang w:val="es-ES_tradnl"/>
        </w:rPr>
      </w:pPr>
    </w:p>
    <w:p w14:paraId="67F36D82" w14:textId="77777777" w:rsidR="00D3337F" w:rsidRPr="00E741C2" w:rsidRDefault="00D3337F" w:rsidP="00DE1D3E">
      <w:pPr>
        <w:pStyle w:val="Piedepgina"/>
        <w:rPr>
          <w:rFonts w:ascii="Arial" w:hAnsi="Arial" w:cs="Arial"/>
          <w:b/>
          <w:sz w:val="22"/>
          <w:szCs w:val="22"/>
          <w:lang w:val="es-ES_tradnl"/>
        </w:rPr>
      </w:pPr>
    </w:p>
    <w:p w14:paraId="6B958D61" w14:textId="77777777" w:rsidR="00D3337F" w:rsidRPr="00E741C2" w:rsidRDefault="00D3337F" w:rsidP="00DE1D3E">
      <w:pPr>
        <w:pStyle w:val="Piedepgina"/>
        <w:rPr>
          <w:rFonts w:ascii="Arial" w:hAnsi="Arial" w:cs="Arial"/>
          <w:b/>
          <w:sz w:val="22"/>
          <w:szCs w:val="22"/>
          <w:lang w:val="es-ES_tradnl"/>
        </w:rPr>
      </w:pPr>
    </w:p>
    <w:p w14:paraId="1CC5DFB0" w14:textId="77777777" w:rsidR="00D3337F" w:rsidRPr="00E741C2" w:rsidRDefault="00D3337F" w:rsidP="00DE1D3E">
      <w:pPr>
        <w:pStyle w:val="Piedepgina"/>
        <w:rPr>
          <w:rFonts w:ascii="Arial" w:hAnsi="Arial" w:cs="Arial"/>
          <w:b/>
          <w:sz w:val="22"/>
          <w:szCs w:val="22"/>
          <w:lang w:val="es-ES_tradnl"/>
        </w:rPr>
      </w:pPr>
    </w:p>
    <w:p w14:paraId="5442051E" w14:textId="77777777" w:rsidR="00D3337F" w:rsidRPr="00E741C2" w:rsidRDefault="00D3337F" w:rsidP="00DE1D3E">
      <w:pPr>
        <w:pStyle w:val="Piedepgina"/>
        <w:rPr>
          <w:rFonts w:ascii="Arial" w:hAnsi="Arial" w:cs="Arial"/>
          <w:b/>
          <w:sz w:val="22"/>
          <w:szCs w:val="22"/>
          <w:lang w:val="es-ES_tradnl"/>
        </w:rPr>
      </w:pPr>
    </w:p>
    <w:p w14:paraId="24DC0006" w14:textId="77777777" w:rsidR="00D3337F" w:rsidRDefault="00D3337F" w:rsidP="00DE1D3E">
      <w:pPr>
        <w:pStyle w:val="Piedepgina"/>
        <w:rPr>
          <w:rFonts w:ascii="Arial" w:hAnsi="Arial" w:cs="Arial"/>
          <w:b/>
          <w:sz w:val="20"/>
          <w:szCs w:val="20"/>
          <w:lang w:val="es-ES_tradnl"/>
        </w:rPr>
      </w:pPr>
    </w:p>
    <w:p w14:paraId="51FE42E4" w14:textId="77777777" w:rsidR="00D3337F" w:rsidRDefault="00D3337F" w:rsidP="00DE1D3E">
      <w:pPr>
        <w:pStyle w:val="Piedepgina"/>
        <w:rPr>
          <w:rFonts w:ascii="Arial" w:hAnsi="Arial" w:cs="Arial"/>
          <w:b/>
          <w:sz w:val="20"/>
          <w:szCs w:val="20"/>
          <w:lang w:val="es-ES_tradnl"/>
        </w:rPr>
      </w:pPr>
    </w:p>
    <w:p w14:paraId="4B51363E" w14:textId="77777777" w:rsidR="00D3337F" w:rsidRDefault="00D3337F" w:rsidP="00DE1D3E">
      <w:pPr>
        <w:pStyle w:val="Piedepgina"/>
        <w:rPr>
          <w:rFonts w:ascii="Arial" w:hAnsi="Arial" w:cs="Arial"/>
          <w:b/>
          <w:sz w:val="20"/>
          <w:szCs w:val="20"/>
          <w:lang w:val="es-ES_tradnl"/>
        </w:rPr>
      </w:pPr>
    </w:p>
    <w:p w14:paraId="1B648F60" w14:textId="77777777" w:rsidR="00D3337F" w:rsidRDefault="00D3337F" w:rsidP="00DE1D3E">
      <w:pPr>
        <w:pStyle w:val="Piedepgina"/>
        <w:rPr>
          <w:rFonts w:ascii="Arial" w:hAnsi="Arial" w:cs="Arial"/>
          <w:b/>
          <w:sz w:val="20"/>
          <w:szCs w:val="20"/>
          <w:lang w:val="es-ES_tradnl"/>
        </w:rPr>
      </w:pPr>
    </w:p>
    <w:p w14:paraId="6CCA7030" w14:textId="77777777" w:rsidR="00D3337F" w:rsidRDefault="00D3337F" w:rsidP="00DE1D3E">
      <w:pPr>
        <w:pStyle w:val="Piedepgina"/>
        <w:rPr>
          <w:rFonts w:ascii="Arial" w:hAnsi="Arial" w:cs="Arial"/>
          <w:b/>
          <w:sz w:val="20"/>
          <w:szCs w:val="20"/>
          <w:lang w:val="es-ES_tradnl"/>
        </w:rPr>
      </w:pPr>
    </w:p>
    <w:p w14:paraId="5F15B153" w14:textId="77777777" w:rsidR="00D3337F" w:rsidRDefault="00D3337F" w:rsidP="00DE1D3E">
      <w:pPr>
        <w:pStyle w:val="Piedepgina"/>
        <w:rPr>
          <w:rFonts w:ascii="Arial" w:hAnsi="Arial" w:cs="Arial"/>
          <w:b/>
          <w:sz w:val="20"/>
          <w:szCs w:val="20"/>
          <w:lang w:val="es-ES_tradnl"/>
        </w:rPr>
      </w:pPr>
    </w:p>
    <w:p w14:paraId="728DD62C" w14:textId="77777777" w:rsidR="00D3337F" w:rsidRDefault="00D3337F" w:rsidP="00DE1D3E">
      <w:pPr>
        <w:pStyle w:val="Piedepgina"/>
        <w:rPr>
          <w:rFonts w:ascii="Arial" w:hAnsi="Arial" w:cs="Arial"/>
          <w:b/>
          <w:sz w:val="20"/>
          <w:szCs w:val="20"/>
          <w:lang w:val="es-ES_tradnl"/>
        </w:rPr>
      </w:pPr>
    </w:p>
    <w:p w14:paraId="2809D00E" w14:textId="77777777" w:rsidR="00D3337F" w:rsidRDefault="00D3337F" w:rsidP="00DE1D3E">
      <w:pPr>
        <w:pStyle w:val="Piedepgina"/>
        <w:rPr>
          <w:rFonts w:ascii="Arial" w:hAnsi="Arial" w:cs="Arial"/>
          <w:b/>
          <w:sz w:val="20"/>
          <w:szCs w:val="20"/>
          <w:lang w:val="es-ES_tradnl"/>
        </w:rPr>
      </w:pPr>
    </w:p>
    <w:p w14:paraId="05B4B0F0" w14:textId="77777777" w:rsidR="00D3337F" w:rsidRDefault="00D3337F" w:rsidP="00DE1D3E">
      <w:pPr>
        <w:pStyle w:val="Piedepgina"/>
        <w:rPr>
          <w:rFonts w:ascii="Arial" w:hAnsi="Arial" w:cs="Arial"/>
          <w:b/>
          <w:sz w:val="20"/>
          <w:szCs w:val="20"/>
          <w:lang w:val="es-ES_tradnl"/>
        </w:rPr>
      </w:pPr>
    </w:p>
    <w:p w14:paraId="659C2067" w14:textId="77777777" w:rsidR="00D3337F" w:rsidRDefault="00D3337F" w:rsidP="00DE1D3E">
      <w:pPr>
        <w:pStyle w:val="Piedepgina"/>
        <w:rPr>
          <w:rFonts w:ascii="Arial" w:hAnsi="Arial" w:cs="Arial"/>
          <w:b/>
          <w:sz w:val="20"/>
          <w:szCs w:val="20"/>
          <w:lang w:val="es-ES_tradnl"/>
        </w:rPr>
      </w:pPr>
    </w:p>
    <w:p w14:paraId="150EBC21" w14:textId="77777777" w:rsidR="00D3337F" w:rsidRDefault="00D3337F" w:rsidP="00DE1D3E">
      <w:pPr>
        <w:pStyle w:val="Piedepgina"/>
        <w:rPr>
          <w:rFonts w:ascii="Arial" w:hAnsi="Arial" w:cs="Arial"/>
          <w:b/>
          <w:sz w:val="20"/>
          <w:szCs w:val="20"/>
          <w:lang w:val="es-ES_tradnl"/>
        </w:rPr>
      </w:pPr>
    </w:p>
    <w:p w14:paraId="400C49BE" w14:textId="77777777" w:rsidR="00D3337F" w:rsidRDefault="00D3337F" w:rsidP="00DE1D3E">
      <w:pPr>
        <w:pStyle w:val="Piedepgina"/>
        <w:rPr>
          <w:rFonts w:ascii="Arial" w:hAnsi="Arial" w:cs="Arial"/>
          <w:b/>
          <w:sz w:val="20"/>
          <w:szCs w:val="20"/>
          <w:lang w:val="es-ES_tradnl"/>
        </w:rPr>
      </w:pPr>
    </w:p>
    <w:p w14:paraId="5C1633EF" w14:textId="77777777" w:rsidR="00D3337F" w:rsidRDefault="00D3337F" w:rsidP="00DE1D3E">
      <w:pPr>
        <w:pStyle w:val="Piedepgina"/>
        <w:rPr>
          <w:rFonts w:ascii="Arial" w:hAnsi="Arial" w:cs="Arial"/>
          <w:b/>
          <w:sz w:val="20"/>
          <w:szCs w:val="20"/>
          <w:lang w:val="es-ES_tradnl"/>
        </w:rPr>
      </w:pPr>
    </w:p>
    <w:p w14:paraId="75F3B818" w14:textId="77777777" w:rsidR="00D3337F" w:rsidRDefault="00D3337F" w:rsidP="00DE1D3E">
      <w:pPr>
        <w:pStyle w:val="Piedepgina"/>
        <w:rPr>
          <w:rFonts w:ascii="Arial" w:hAnsi="Arial" w:cs="Arial"/>
          <w:b/>
          <w:sz w:val="20"/>
          <w:szCs w:val="20"/>
          <w:lang w:val="es-ES_tradnl"/>
        </w:rPr>
      </w:pPr>
    </w:p>
    <w:p w14:paraId="3E91E295" w14:textId="77777777" w:rsidR="00D3337F" w:rsidRDefault="00D3337F" w:rsidP="00DE1D3E">
      <w:pPr>
        <w:pStyle w:val="Piedepgina"/>
        <w:rPr>
          <w:rFonts w:ascii="Arial" w:hAnsi="Arial" w:cs="Arial"/>
          <w:b/>
          <w:sz w:val="20"/>
          <w:szCs w:val="20"/>
          <w:lang w:val="es-ES_tradnl"/>
        </w:rPr>
      </w:pPr>
    </w:p>
    <w:p w14:paraId="22A1400B" w14:textId="77777777" w:rsidR="00D3337F" w:rsidRDefault="00D3337F" w:rsidP="00DE1D3E">
      <w:pPr>
        <w:pStyle w:val="Piedepgina"/>
        <w:rPr>
          <w:rFonts w:ascii="Arial" w:hAnsi="Arial" w:cs="Arial"/>
          <w:b/>
          <w:sz w:val="20"/>
          <w:szCs w:val="20"/>
          <w:lang w:val="es-ES_tradnl"/>
        </w:rPr>
      </w:pPr>
    </w:p>
    <w:p w14:paraId="7402D451" w14:textId="77777777" w:rsidR="00E741C2" w:rsidRDefault="00E741C2" w:rsidP="00DE1D3E">
      <w:pPr>
        <w:pStyle w:val="Piedepgina"/>
        <w:rPr>
          <w:rFonts w:ascii="Arial" w:hAnsi="Arial" w:cs="Arial"/>
          <w:b/>
          <w:sz w:val="20"/>
          <w:szCs w:val="20"/>
          <w:lang w:val="es-ES_tradnl"/>
        </w:rPr>
      </w:pPr>
    </w:p>
    <w:p w14:paraId="060A2AB0" w14:textId="77777777" w:rsidR="00E741C2" w:rsidRDefault="00E741C2" w:rsidP="00DE1D3E">
      <w:pPr>
        <w:pStyle w:val="Piedepgina"/>
        <w:rPr>
          <w:rFonts w:ascii="Arial" w:hAnsi="Arial" w:cs="Arial"/>
          <w:b/>
          <w:sz w:val="20"/>
          <w:szCs w:val="20"/>
          <w:lang w:val="es-ES_tradnl"/>
        </w:rPr>
      </w:pPr>
    </w:p>
    <w:p w14:paraId="5C149E8C" w14:textId="77777777" w:rsidR="00E741C2" w:rsidRDefault="00E741C2" w:rsidP="00DE1D3E">
      <w:pPr>
        <w:pStyle w:val="Piedepgina"/>
        <w:rPr>
          <w:rFonts w:ascii="Arial" w:hAnsi="Arial" w:cs="Arial"/>
          <w:b/>
          <w:sz w:val="20"/>
          <w:szCs w:val="20"/>
          <w:lang w:val="es-ES_tradnl"/>
        </w:rPr>
      </w:pPr>
    </w:p>
    <w:p w14:paraId="63D68A27" w14:textId="77777777" w:rsidR="00E741C2" w:rsidRDefault="00E741C2" w:rsidP="00DE1D3E">
      <w:pPr>
        <w:pStyle w:val="Piedepgina"/>
        <w:rPr>
          <w:rFonts w:ascii="Arial" w:hAnsi="Arial" w:cs="Arial"/>
          <w:b/>
          <w:sz w:val="20"/>
          <w:szCs w:val="20"/>
          <w:lang w:val="es-ES_tradnl"/>
        </w:rPr>
      </w:pPr>
    </w:p>
    <w:p w14:paraId="77DC9CC3" w14:textId="77777777" w:rsidR="00E741C2" w:rsidRDefault="00E741C2" w:rsidP="00DE1D3E">
      <w:pPr>
        <w:pStyle w:val="Piedepgina"/>
        <w:rPr>
          <w:rFonts w:ascii="Arial" w:hAnsi="Arial" w:cs="Arial"/>
          <w:b/>
          <w:sz w:val="20"/>
          <w:szCs w:val="20"/>
          <w:lang w:val="es-ES_tradnl"/>
        </w:rPr>
      </w:pPr>
    </w:p>
    <w:p w14:paraId="4595CBA8" w14:textId="77777777" w:rsidR="00E741C2" w:rsidRDefault="00E741C2" w:rsidP="00DE1D3E">
      <w:pPr>
        <w:pStyle w:val="Piedepgina"/>
        <w:rPr>
          <w:rFonts w:ascii="Arial" w:hAnsi="Arial" w:cs="Arial"/>
          <w:b/>
          <w:sz w:val="20"/>
          <w:szCs w:val="20"/>
          <w:lang w:val="es-ES_tradnl"/>
        </w:rPr>
      </w:pPr>
    </w:p>
    <w:p w14:paraId="0FBC6DBB" w14:textId="77777777" w:rsidR="00D3337F" w:rsidRDefault="00D3337F" w:rsidP="00DE1D3E">
      <w:pPr>
        <w:pStyle w:val="Piedepgina"/>
        <w:rPr>
          <w:rFonts w:ascii="Arial" w:hAnsi="Arial" w:cs="Arial"/>
          <w:b/>
          <w:sz w:val="20"/>
          <w:szCs w:val="20"/>
          <w:lang w:val="es-ES_tradnl"/>
        </w:rPr>
      </w:pPr>
    </w:p>
    <w:p w14:paraId="527CED23" w14:textId="77777777" w:rsidR="00D3337F" w:rsidRDefault="00D3337F" w:rsidP="00DE1D3E">
      <w:pPr>
        <w:pStyle w:val="Piedepgina"/>
        <w:rPr>
          <w:rFonts w:ascii="Arial" w:hAnsi="Arial" w:cs="Arial"/>
          <w:b/>
          <w:sz w:val="20"/>
          <w:szCs w:val="20"/>
          <w:lang w:val="es-ES_tradnl"/>
        </w:rPr>
      </w:pPr>
    </w:p>
    <w:p w14:paraId="3ABE56B0" w14:textId="77777777" w:rsidR="00D3337F" w:rsidRDefault="00D3337F" w:rsidP="00DE1D3E">
      <w:pPr>
        <w:pStyle w:val="Piedepgina"/>
        <w:rPr>
          <w:rFonts w:ascii="Arial" w:hAnsi="Arial" w:cs="Arial"/>
          <w:b/>
          <w:sz w:val="20"/>
          <w:szCs w:val="20"/>
          <w:lang w:val="es-ES_tradnl"/>
        </w:rPr>
      </w:pPr>
    </w:p>
    <w:p w14:paraId="15C92860" w14:textId="21EA7605" w:rsidR="00DE1D3E" w:rsidRDefault="00BB372F" w:rsidP="00DE1D3E">
      <w:pPr>
        <w:pStyle w:val="Piedepgina"/>
        <w:rPr>
          <w:rFonts w:ascii="Arial" w:hAnsi="Arial" w:cs="Arial"/>
          <w:b/>
          <w:sz w:val="20"/>
          <w:szCs w:val="20"/>
          <w:lang w:val="es-ES_tradnl"/>
        </w:rPr>
      </w:pPr>
      <w:r w:rsidRPr="007052D6">
        <w:rPr>
          <w:rFonts w:ascii="Arial" w:hAnsi="Arial" w:cs="Arial"/>
          <w:b/>
          <w:sz w:val="20"/>
          <w:szCs w:val="20"/>
          <w:lang w:val="es-ES_tradnl"/>
        </w:rPr>
        <w:t>N</w:t>
      </w:r>
      <w:r w:rsidR="00DE1D3E" w:rsidRPr="007052D6">
        <w:rPr>
          <w:rFonts w:ascii="Arial" w:hAnsi="Arial" w:cs="Arial"/>
          <w:b/>
          <w:sz w:val="20"/>
          <w:szCs w:val="20"/>
          <w:lang w:val="es-ES_tradnl"/>
        </w:rPr>
        <w:t>OTIFICADO:</w:t>
      </w:r>
    </w:p>
    <w:p w14:paraId="190987E4" w14:textId="77777777" w:rsidR="00D3337F" w:rsidRDefault="00D3337F" w:rsidP="00DE1D3E">
      <w:pPr>
        <w:pStyle w:val="Piedepgina"/>
        <w:rPr>
          <w:rFonts w:ascii="Arial" w:hAnsi="Arial" w:cs="Arial"/>
          <w:b/>
          <w:sz w:val="20"/>
          <w:szCs w:val="20"/>
          <w:lang w:val="es-ES_tradnl"/>
        </w:rPr>
      </w:pPr>
    </w:p>
    <w:p w14:paraId="5C866C7F" w14:textId="77777777" w:rsidR="00D3337F" w:rsidRPr="007052D6" w:rsidRDefault="00D3337F" w:rsidP="00DE1D3E">
      <w:pPr>
        <w:pStyle w:val="Piedepgina"/>
        <w:rPr>
          <w:rFonts w:ascii="Arial" w:hAnsi="Arial" w:cs="Arial"/>
          <w:b/>
          <w:sz w:val="20"/>
          <w:szCs w:val="20"/>
          <w:lang w:val="es-ES_tradnl"/>
        </w:rPr>
      </w:pPr>
    </w:p>
    <w:p w14:paraId="619EC31E" w14:textId="77777777" w:rsidR="00576846" w:rsidRPr="007052D6" w:rsidRDefault="00576846" w:rsidP="00DE1D3E">
      <w:pPr>
        <w:pStyle w:val="Piedepgina"/>
        <w:jc w:val="center"/>
        <w:rPr>
          <w:rFonts w:ascii="Arial" w:hAnsi="Arial" w:cs="Arial"/>
          <w:sz w:val="20"/>
          <w:szCs w:val="20"/>
          <w:lang w:val="es-ES_tradnl"/>
        </w:rPr>
      </w:pPr>
    </w:p>
    <w:p w14:paraId="11120B56" w14:textId="77777777" w:rsidR="00DE1D3E" w:rsidRPr="007052D6" w:rsidRDefault="00DE1D3E" w:rsidP="00E7549F">
      <w:pPr>
        <w:pStyle w:val="Piedepgina"/>
        <w:rPr>
          <w:rFonts w:ascii="Arial" w:hAnsi="Arial" w:cs="Arial"/>
          <w:sz w:val="20"/>
          <w:szCs w:val="20"/>
          <w:lang w:val="es-ES_tradnl"/>
        </w:rPr>
      </w:pPr>
    </w:p>
    <w:p w14:paraId="7C49A29A" w14:textId="197FC802" w:rsidR="00DE1D3E" w:rsidRPr="007052D6" w:rsidRDefault="00576846" w:rsidP="00576846">
      <w:pPr>
        <w:pStyle w:val="Piedepgina"/>
        <w:rPr>
          <w:rFonts w:ascii="Arial" w:hAnsi="Arial" w:cs="Arial"/>
          <w:sz w:val="20"/>
          <w:szCs w:val="20"/>
          <w:lang w:val="es-ES_tradnl"/>
        </w:rPr>
      </w:pPr>
      <w:r w:rsidRPr="007052D6">
        <w:rPr>
          <w:rFonts w:ascii="Arial" w:hAnsi="Arial" w:cs="Arial"/>
          <w:sz w:val="20"/>
          <w:szCs w:val="20"/>
          <w:lang w:val="es-ES_tradnl"/>
        </w:rPr>
        <w:t>______________</w:t>
      </w:r>
      <w:r w:rsidR="009978AC" w:rsidRPr="007052D6">
        <w:rPr>
          <w:rFonts w:ascii="Arial" w:hAnsi="Arial" w:cs="Arial"/>
          <w:sz w:val="20"/>
          <w:szCs w:val="20"/>
          <w:lang w:val="es-ES_tradnl"/>
        </w:rPr>
        <w:t>__</w:t>
      </w:r>
      <w:r w:rsidRPr="007052D6">
        <w:rPr>
          <w:rFonts w:ascii="Arial" w:hAnsi="Arial" w:cs="Arial"/>
          <w:sz w:val="20"/>
          <w:szCs w:val="20"/>
          <w:lang w:val="es-ES_tradnl"/>
        </w:rPr>
        <w:t>_____</w:t>
      </w:r>
      <w:r w:rsidR="009978AC" w:rsidRPr="007052D6">
        <w:rPr>
          <w:rFonts w:ascii="Arial" w:hAnsi="Arial" w:cs="Arial"/>
          <w:sz w:val="20"/>
          <w:szCs w:val="20"/>
          <w:lang w:val="es-ES_tradnl"/>
        </w:rPr>
        <w:t>ACLARACIÓN: _</w:t>
      </w:r>
      <w:r w:rsidR="00DE1D3E" w:rsidRPr="007052D6">
        <w:rPr>
          <w:rFonts w:ascii="Arial" w:hAnsi="Arial" w:cs="Arial"/>
          <w:sz w:val="20"/>
          <w:szCs w:val="20"/>
          <w:lang w:val="es-ES_tradnl"/>
        </w:rPr>
        <w:t>__________</w:t>
      </w:r>
      <w:r w:rsidRPr="007052D6">
        <w:rPr>
          <w:rFonts w:ascii="Arial" w:hAnsi="Arial" w:cs="Arial"/>
          <w:sz w:val="20"/>
          <w:szCs w:val="20"/>
          <w:lang w:val="es-ES_tradnl"/>
        </w:rPr>
        <w:t>________________</w:t>
      </w:r>
      <w:r w:rsidR="009978AC" w:rsidRPr="007052D6">
        <w:rPr>
          <w:rFonts w:ascii="Arial" w:hAnsi="Arial" w:cs="Arial"/>
          <w:sz w:val="20"/>
          <w:szCs w:val="20"/>
          <w:lang w:val="es-ES_tradnl"/>
        </w:rPr>
        <w:t>FECHA: ___________</w:t>
      </w:r>
    </w:p>
    <w:p w14:paraId="2FEFEF46" w14:textId="77777777" w:rsidR="00576846" w:rsidRPr="007052D6" w:rsidRDefault="00576846" w:rsidP="00DE1D3E">
      <w:pPr>
        <w:pStyle w:val="Piedepgina"/>
        <w:jc w:val="center"/>
        <w:rPr>
          <w:rFonts w:ascii="Arial" w:hAnsi="Arial" w:cs="Arial"/>
          <w:b/>
          <w:sz w:val="20"/>
          <w:szCs w:val="20"/>
          <w:lang w:val="es-ES_tradnl"/>
        </w:rPr>
      </w:pPr>
    </w:p>
    <w:p w14:paraId="2842F3B1" w14:textId="77777777" w:rsidR="00D3337F" w:rsidRDefault="00D3337F" w:rsidP="009978AC">
      <w:pPr>
        <w:pStyle w:val="Piedepgina"/>
        <w:jc w:val="center"/>
        <w:rPr>
          <w:rFonts w:ascii="Arial" w:hAnsi="Arial" w:cs="Arial"/>
          <w:b/>
          <w:sz w:val="18"/>
          <w:szCs w:val="18"/>
          <w:lang w:val="es-ES_tradnl"/>
        </w:rPr>
      </w:pPr>
    </w:p>
    <w:p w14:paraId="22BB17B0" w14:textId="31BAA772" w:rsidR="00DE1D3E" w:rsidRPr="007052D6" w:rsidRDefault="00DE1D3E" w:rsidP="009978AC">
      <w:pPr>
        <w:pStyle w:val="Piedepgina"/>
        <w:jc w:val="center"/>
        <w:rPr>
          <w:rFonts w:ascii="Arial" w:hAnsi="Arial" w:cs="Arial"/>
          <w:sz w:val="18"/>
          <w:szCs w:val="18"/>
          <w:lang w:val="es-ES_tradnl"/>
        </w:rPr>
      </w:pPr>
      <w:r w:rsidRPr="007052D6">
        <w:rPr>
          <w:rFonts w:ascii="Arial" w:hAnsi="Arial" w:cs="Arial"/>
          <w:b/>
          <w:sz w:val="18"/>
          <w:szCs w:val="18"/>
          <w:lang w:val="es-ES_tradnl"/>
        </w:rPr>
        <w:t xml:space="preserve">Dirección de Ambiente </w:t>
      </w:r>
      <w:r w:rsidR="00C95D7C">
        <w:rPr>
          <w:rFonts w:ascii="Arial" w:hAnsi="Arial" w:cs="Arial"/>
          <w:b/>
          <w:sz w:val="18"/>
          <w:szCs w:val="18"/>
          <w:lang w:val="es-ES_tradnl"/>
        </w:rPr>
        <w:t>–</w:t>
      </w:r>
      <w:r w:rsidRPr="007052D6">
        <w:rPr>
          <w:rFonts w:ascii="Arial" w:hAnsi="Arial" w:cs="Arial"/>
          <w:b/>
          <w:sz w:val="18"/>
          <w:szCs w:val="18"/>
          <w:lang w:val="es-ES_tradnl"/>
        </w:rPr>
        <w:t xml:space="preserve"> </w:t>
      </w:r>
      <w:r w:rsidR="00C95D7C">
        <w:rPr>
          <w:rFonts w:ascii="Arial" w:hAnsi="Arial" w:cs="Arial"/>
          <w:b/>
          <w:sz w:val="18"/>
          <w:szCs w:val="18"/>
          <w:lang w:val="es-ES_tradnl"/>
        </w:rPr>
        <w:t>Av. Nahuel Huapi</w:t>
      </w:r>
      <w:r w:rsidRPr="007052D6">
        <w:rPr>
          <w:rFonts w:ascii="Arial" w:hAnsi="Arial" w:cs="Arial"/>
          <w:b/>
          <w:sz w:val="18"/>
          <w:szCs w:val="18"/>
          <w:lang w:val="es-ES_tradnl"/>
        </w:rPr>
        <w:t xml:space="preserve"> </w:t>
      </w:r>
      <w:r w:rsidR="00576846" w:rsidRPr="007052D6">
        <w:rPr>
          <w:rFonts w:ascii="Arial" w:hAnsi="Arial" w:cs="Arial"/>
          <w:b/>
          <w:sz w:val="18"/>
          <w:szCs w:val="18"/>
          <w:lang w:val="es-ES_tradnl"/>
        </w:rPr>
        <w:t>Nº</w:t>
      </w:r>
      <w:r w:rsidR="00C95D7C">
        <w:rPr>
          <w:rFonts w:ascii="Arial" w:hAnsi="Arial" w:cs="Arial"/>
          <w:b/>
          <w:sz w:val="18"/>
          <w:szCs w:val="18"/>
          <w:lang w:val="es-ES_tradnl"/>
        </w:rPr>
        <w:t>429</w:t>
      </w:r>
      <w:r w:rsidR="00576846" w:rsidRPr="007052D6">
        <w:rPr>
          <w:rFonts w:ascii="Arial" w:hAnsi="Arial" w:cs="Arial"/>
          <w:b/>
          <w:sz w:val="18"/>
          <w:szCs w:val="18"/>
          <w:lang w:val="es-ES_tradnl"/>
        </w:rPr>
        <w:t xml:space="preserve"> </w:t>
      </w:r>
      <w:r w:rsidR="00D3337F" w:rsidRPr="007052D6">
        <w:rPr>
          <w:rFonts w:ascii="Arial" w:hAnsi="Arial" w:cs="Arial"/>
          <w:b/>
          <w:sz w:val="18"/>
          <w:szCs w:val="18"/>
          <w:lang w:val="es-ES_tradnl"/>
        </w:rPr>
        <w:t>- Tel</w:t>
      </w:r>
      <w:r w:rsidR="00576846" w:rsidRPr="007052D6">
        <w:rPr>
          <w:rFonts w:ascii="Arial" w:hAnsi="Arial" w:cs="Arial"/>
          <w:b/>
          <w:sz w:val="18"/>
          <w:szCs w:val="18"/>
          <w:lang w:val="es-ES_tradnl"/>
        </w:rPr>
        <w:t xml:space="preserve"> 294-4494476</w:t>
      </w:r>
      <w:r w:rsidR="00C95D7C">
        <w:rPr>
          <w:rFonts w:ascii="Arial" w:hAnsi="Arial" w:cs="Arial"/>
          <w:b/>
          <w:sz w:val="18"/>
          <w:szCs w:val="18"/>
          <w:lang w:val="es-ES_tradnl"/>
        </w:rPr>
        <w:t xml:space="preserve"> </w:t>
      </w:r>
      <w:proofErr w:type="gramStart"/>
      <w:r w:rsidR="00576846" w:rsidRPr="007052D6">
        <w:rPr>
          <w:rFonts w:ascii="Arial" w:hAnsi="Arial" w:cs="Arial"/>
          <w:b/>
          <w:sz w:val="18"/>
          <w:szCs w:val="18"/>
          <w:lang w:val="es-ES_tradnl"/>
        </w:rPr>
        <w:t>-  medioa</w:t>
      </w:r>
      <w:r w:rsidRPr="007052D6">
        <w:rPr>
          <w:rFonts w:ascii="Arial" w:hAnsi="Arial" w:cs="Arial"/>
          <w:b/>
          <w:sz w:val="18"/>
          <w:szCs w:val="18"/>
          <w:lang w:val="es-ES_tradnl"/>
        </w:rPr>
        <w:t>mbiente@villalaangostura.gov.ar</w:t>
      </w:r>
      <w:proofErr w:type="gramEnd"/>
    </w:p>
    <w:sectPr w:rsidR="00DE1D3E" w:rsidRPr="007052D6" w:rsidSect="00A4001C">
      <w:headerReference w:type="default" r:id="rId8"/>
      <w:footerReference w:type="default" r:id="rId9"/>
      <w:pgSz w:w="12240" w:h="20160" w:code="5"/>
      <w:pgMar w:top="1985" w:right="1701" w:bottom="70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C790" w14:textId="77777777" w:rsidR="006358E8" w:rsidRDefault="006358E8" w:rsidP="00951B88">
      <w:r>
        <w:separator/>
      </w:r>
    </w:p>
  </w:endnote>
  <w:endnote w:type="continuationSeparator" w:id="0">
    <w:p w14:paraId="11213906" w14:textId="77777777" w:rsidR="006358E8" w:rsidRDefault="006358E8" w:rsidP="009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8EA9" w14:textId="77777777" w:rsidR="007C59D6" w:rsidRDefault="007C59D6">
    <w:pPr>
      <w:pStyle w:val="Piedepgina"/>
    </w:pPr>
  </w:p>
  <w:p w14:paraId="0DFB4A92" w14:textId="77777777" w:rsidR="007C59D6" w:rsidRDefault="007C59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8CC7" w14:textId="77777777" w:rsidR="006358E8" w:rsidRDefault="006358E8" w:rsidP="00951B88">
      <w:r>
        <w:separator/>
      </w:r>
    </w:p>
  </w:footnote>
  <w:footnote w:type="continuationSeparator" w:id="0">
    <w:p w14:paraId="62D8818F" w14:textId="77777777" w:rsidR="006358E8" w:rsidRDefault="006358E8" w:rsidP="0095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5574" w14:textId="50E0883B" w:rsidR="007F1CB6" w:rsidRDefault="003518BA" w:rsidP="004D3E01">
    <w:pPr>
      <w:pStyle w:val="Encabezado"/>
      <w:ind w:left="-567" w:right="-567"/>
      <w:jc w:val="center"/>
      <w:rPr>
        <w:sz w:val="20"/>
      </w:rPr>
    </w:pPr>
    <w:r w:rsidRPr="003F130E">
      <w:rPr>
        <w:noProof/>
        <w:sz w:val="20"/>
        <w:lang w:val="en-US" w:eastAsia="en-US"/>
      </w:rPr>
      <w:drawing>
        <wp:inline distT="0" distB="0" distL="0" distR="0" wp14:anchorId="37A9A24A" wp14:editId="01C3D045">
          <wp:extent cx="6397624" cy="1003300"/>
          <wp:effectExtent l="0" t="0" r="3810" b="6350"/>
          <wp:docPr id="1246208708" name="Imagen 124620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0992" b="31082"/>
                  <a:stretch/>
                </pic:blipFill>
                <pic:spPr bwMode="auto">
                  <a:xfrm>
                    <a:off x="0" y="0"/>
                    <a:ext cx="6400800" cy="1003798"/>
                  </a:xfrm>
                  <a:prstGeom prst="rect">
                    <a:avLst/>
                  </a:prstGeom>
                  <a:ln>
                    <a:noFill/>
                  </a:ln>
                  <a:extLst>
                    <a:ext uri="{53640926-AAD7-44D8-BBD7-CCE9431645EC}">
                      <a14:shadowObscured xmlns:a14="http://schemas.microsoft.com/office/drawing/2010/main"/>
                    </a:ext>
                  </a:extLst>
                </pic:spPr>
              </pic:pic>
            </a:graphicData>
          </a:graphic>
        </wp:inline>
      </w:drawing>
    </w:r>
  </w:p>
  <w:p w14:paraId="662DECE5" w14:textId="77777777" w:rsidR="004D3E01" w:rsidRPr="004D3E01" w:rsidRDefault="004D3E01" w:rsidP="004D3E01">
    <w:pPr>
      <w:pStyle w:val="Encabezado"/>
      <w:ind w:left="-567" w:right="-567"/>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FC7"/>
    <w:multiLevelType w:val="multilevel"/>
    <w:tmpl w:val="A7D64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C1ED2"/>
    <w:multiLevelType w:val="multilevel"/>
    <w:tmpl w:val="43AE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B4E0E"/>
    <w:multiLevelType w:val="multilevel"/>
    <w:tmpl w:val="0B9CA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F0D67"/>
    <w:multiLevelType w:val="multilevel"/>
    <w:tmpl w:val="B2C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5332D"/>
    <w:multiLevelType w:val="hybridMultilevel"/>
    <w:tmpl w:val="9C3412E4"/>
    <w:lvl w:ilvl="0" w:tplc="1E90BC4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152E52"/>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181C08"/>
    <w:multiLevelType w:val="multilevel"/>
    <w:tmpl w:val="32CE8E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44928"/>
    <w:multiLevelType w:val="multilevel"/>
    <w:tmpl w:val="2052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63B7E"/>
    <w:multiLevelType w:val="multilevel"/>
    <w:tmpl w:val="C9F4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D7193"/>
    <w:multiLevelType w:val="multilevel"/>
    <w:tmpl w:val="699AD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C6270"/>
    <w:multiLevelType w:val="multilevel"/>
    <w:tmpl w:val="37C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94C8D"/>
    <w:multiLevelType w:val="multilevel"/>
    <w:tmpl w:val="F7A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C6A48"/>
    <w:multiLevelType w:val="hybridMultilevel"/>
    <w:tmpl w:val="173C9D20"/>
    <w:lvl w:ilvl="0" w:tplc="1E90BC4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B1F6FA2"/>
    <w:multiLevelType w:val="hybridMultilevel"/>
    <w:tmpl w:val="82A0A87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21C197B"/>
    <w:multiLevelType w:val="hybridMultilevel"/>
    <w:tmpl w:val="570E2832"/>
    <w:lvl w:ilvl="0" w:tplc="1E90BC48">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5" w15:restartNumberingAfterBreak="0">
    <w:nsid w:val="3B655544"/>
    <w:multiLevelType w:val="multilevel"/>
    <w:tmpl w:val="B84E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F1428"/>
    <w:multiLevelType w:val="multilevel"/>
    <w:tmpl w:val="FB1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94335"/>
    <w:multiLevelType w:val="multilevel"/>
    <w:tmpl w:val="23B8A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E7EFA"/>
    <w:multiLevelType w:val="hybridMultilevel"/>
    <w:tmpl w:val="E6A0147C"/>
    <w:lvl w:ilvl="0" w:tplc="1E90BC4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954ACD"/>
    <w:multiLevelType w:val="hybridMultilevel"/>
    <w:tmpl w:val="9D402BF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98E75A8"/>
    <w:multiLevelType w:val="multilevel"/>
    <w:tmpl w:val="16C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A3DFD"/>
    <w:multiLevelType w:val="hybridMultilevel"/>
    <w:tmpl w:val="991EA5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05F42C9"/>
    <w:multiLevelType w:val="multilevel"/>
    <w:tmpl w:val="A18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8075A"/>
    <w:multiLevelType w:val="multilevel"/>
    <w:tmpl w:val="866A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421897"/>
    <w:multiLevelType w:val="hybridMultilevel"/>
    <w:tmpl w:val="24FE66DA"/>
    <w:lvl w:ilvl="0" w:tplc="1E90BC4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7542031">
    <w:abstractNumId w:val="5"/>
  </w:num>
  <w:num w:numId="2" w16cid:durableId="1079061410">
    <w:abstractNumId w:val="14"/>
  </w:num>
  <w:num w:numId="3" w16cid:durableId="667903751">
    <w:abstractNumId w:val="19"/>
  </w:num>
  <w:num w:numId="4" w16cid:durableId="788620397">
    <w:abstractNumId w:val="2"/>
  </w:num>
  <w:num w:numId="5" w16cid:durableId="1145776767">
    <w:abstractNumId w:val="7"/>
  </w:num>
  <w:num w:numId="6" w16cid:durableId="485049605">
    <w:abstractNumId w:val="17"/>
  </w:num>
  <w:num w:numId="7" w16cid:durableId="1528373702">
    <w:abstractNumId w:val="21"/>
  </w:num>
  <w:num w:numId="8" w16cid:durableId="682635488">
    <w:abstractNumId w:val="13"/>
  </w:num>
  <w:num w:numId="9" w16cid:durableId="1958290269">
    <w:abstractNumId w:val="4"/>
  </w:num>
  <w:num w:numId="10" w16cid:durableId="2027519218">
    <w:abstractNumId w:val="12"/>
  </w:num>
  <w:num w:numId="11" w16cid:durableId="2074497514">
    <w:abstractNumId w:val="10"/>
  </w:num>
  <w:num w:numId="12" w16cid:durableId="1759668563">
    <w:abstractNumId w:val="22"/>
  </w:num>
  <w:num w:numId="13" w16cid:durableId="1374189665">
    <w:abstractNumId w:val="1"/>
  </w:num>
  <w:num w:numId="14" w16cid:durableId="302203605">
    <w:abstractNumId w:val="16"/>
  </w:num>
  <w:num w:numId="15" w16cid:durableId="2050689256">
    <w:abstractNumId w:val="11"/>
  </w:num>
  <w:num w:numId="16" w16cid:durableId="462306720">
    <w:abstractNumId w:val="8"/>
  </w:num>
  <w:num w:numId="17" w16cid:durableId="770516958">
    <w:abstractNumId w:val="0"/>
  </w:num>
  <w:num w:numId="18" w16cid:durableId="1375036600">
    <w:abstractNumId w:val="9"/>
  </w:num>
  <w:num w:numId="19" w16cid:durableId="1961689252">
    <w:abstractNumId w:val="23"/>
  </w:num>
  <w:num w:numId="20" w16cid:durableId="602811218">
    <w:abstractNumId w:val="6"/>
  </w:num>
  <w:num w:numId="21" w16cid:durableId="898905655">
    <w:abstractNumId w:val="3"/>
  </w:num>
  <w:num w:numId="22" w16cid:durableId="560990100">
    <w:abstractNumId w:val="18"/>
  </w:num>
  <w:num w:numId="23" w16cid:durableId="902983794">
    <w:abstractNumId w:val="20"/>
  </w:num>
  <w:num w:numId="24" w16cid:durableId="158884703">
    <w:abstractNumId w:val="24"/>
  </w:num>
  <w:num w:numId="25" w16cid:durableId="11627016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88"/>
    <w:rsid w:val="00001A45"/>
    <w:rsid w:val="0000508F"/>
    <w:rsid w:val="00005354"/>
    <w:rsid w:val="00012837"/>
    <w:rsid w:val="00042FA7"/>
    <w:rsid w:val="00056C2F"/>
    <w:rsid w:val="00060ACC"/>
    <w:rsid w:val="00063941"/>
    <w:rsid w:val="00064E4D"/>
    <w:rsid w:val="00082C70"/>
    <w:rsid w:val="00084F55"/>
    <w:rsid w:val="00087021"/>
    <w:rsid w:val="00092D3C"/>
    <w:rsid w:val="00096F07"/>
    <w:rsid w:val="000A55AA"/>
    <w:rsid w:val="000B7048"/>
    <w:rsid w:val="000D5482"/>
    <w:rsid w:val="000D5BC8"/>
    <w:rsid w:val="000D5DD6"/>
    <w:rsid w:val="000E50C2"/>
    <w:rsid w:val="001021F2"/>
    <w:rsid w:val="0010548C"/>
    <w:rsid w:val="001112A5"/>
    <w:rsid w:val="00112B40"/>
    <w:rsid w:val="0012331A"/>
    <w:rsid w:val="001261C0"/>
    <w:rsid w:val="00143716"/>
    <w:rsid w:val="00157844"/>
    <w:rsid w:val="00162F55"/>
    <w:rsid w:val="00164907"/>
    <w:rsid w:val="00166168"/>
    <w:rsid w:val="0017513C"/>
    <w:rsid w:val="00175FE0"/>
    <w:rsid w:val="0017717A"/>
    <w:rsid w:val="00177BB3"/>
    <w:rsid w:val="001842F3"/>
    <w:rsid w:val="00191626"/>
    <w:rsid w:val="001A351A"/>
    <w:rsid w:val="001A3E8A"/>
    <w:rsid w:val="001C03CB"/>
    <w:rsid w:val="001D1511"/>
    <w:rsid w:val="001D19FB"/>
    <w:rsid w:val="001D1F3A"/>
    <w:rsid w:val="001D5198"/>
    <w:rsid w:val="001E3CD6"/>
    <w:rsid w:val="001F1612"/>
    <w:rsid w:val="001F333D"/>
    <w:rsid w:val="002035A4"/>
    <w:rsid w:val="00205B33"/>
    <w:rsid w:val="00212956"/>
    <w:rsid w:val="00222F26"/>
    <w:rsid w:val="002246AB"/>
    <w:rsid w:val="00225E95"/>
    <w:rsid w:val="002316DC"/>
    <w:rsid w:val="00234117"/>
    <w:rsid w:val="002350D4"/>
    <w:rsid w:val="00237313"/>
    <w:rsid w:val="00242786"/>
    <w:rsid w:val="00250591"/>
    <w:rsid w:val="00257CD4"/>
    <w:rsid w:val="0026359E"/>
    <w:rsid w:val="00264E23"/>
    <w:rsid w:val="00267569"/>
    <w:rsid w:val="0027050A"/>
    <w:rsid w:val="002750C7"/>
    <w:rsid w:val="00276E93"/>
    <w:rsid w:val="00282819"/>
    <w:rsid w:val="002B0922"/>
    <w:rsid w:val="002B1DA7"/>
    <w:rsid w:val="002C1F71"/>
    <w:rsid w:val="002C2669"/>
    <w:rsid w:val="002C34B2"/>
    <w:rsid w:val="002C5F40"/>
    <w:rsid w:val="002C6CB7"/>
    <w:rsid w:val="002D48B0"/>
    <w:rsid w:val="002E1C9C"/>
    <w:rsid w:val="002F0058"/>
    <w:rsid w:val="00311B4A"/>
    <w:rsid w:val="00312CB7"/>
    <w:rsid w:val="00332025"/>
    <w:rsid w:val="00336488"/>
    <w:rsid w:val="00341E8A"/>
    <w:rsid w:val="00344E19"/>
    <w:rsid w:val="003518BA"/>
    <w:rsid w:val="0035238C"/>
    <w:rsid w:val="003536F6"/>
    <w:rsid w:val="00353C0E"/>
    <w:rsid w:val="0035456F"/>
    <w:rsid w:val="00356019"/>
    <w:rsid w:val="00361939"/>
    <w:rsid w:val="0036561C"/>
    <w:rsid w:val="00365C29"/>
    <w:rsid w:val="0037584D"/>
    <w:rsid w:val="003778E2"/>
    <w:rsid w:val="003853E1"/>
    <w:rsid w:val="003977B4"/>
    <w:rsid w:val="003B5E90"/>
    <w:rsid w:val="003C4B08"/>
    <w:rsid w:val="003D551B"/>
    <w:rsid w:val="003D5FAD"/>
    <w:rsid w:val="003E12E5"/>
    <w:rsid w:val="003E1434"/>
    <w:rsid w:val="003E1E21"/>
    <w:rsid w:val="003E54AA"/>
    <w:rsid w:val="003F5CF1"/>
    <w:rsid w:val="004057C7"/>
    <w:rsid w:val="004149AD"/>
    <w:rsid w:val="0042515C"/>
    <w:rsid w:val="0043250E"/>
    <w:rsid w:val="0043294C"/>
    <w:rsid w:val="004409D8"/>
    <w:rsid w:val="00447129"/>
    <w:rsid w:val="00451392"/>
    <w:rsid w:val="00454839"/>
    <w:rsid w:val="00460A28"/>
    <w:rsid w:val="00462875"/>
    <w:rsid w:val="0046564D"/>
    <w:rsid w:val="004716C9"/>
    <w:rsid w:val="00474460"/>
    <w:rsid w:val="0048793F"/>
    <w:rsid w:val="004A0727"/>
    <w:rsid w:val="004A076D"/>
    <w:rsid w:val="004A081F"/>
    <w:rsid w:val="004A0FEB"/>
    <w:rsid w:val="004B028E"/>
    <w:rsid w:val="004B678A"/>
    <w:rsid w:val="004C464D"/>
    <w:rsid w:val="004D06B3"/>
    <w:rsid w:val="004D2EE0"/>
    <w:rsid w:val="004D3E01"/>
    <w:rsid w:val="004D5EC1"/>
    <w:rsid w:val="004E0397"/>
    <w:rsid w:val="004E250C"/>
    <w:rsid w:val="004E65D6"/>
    <w:rsid w:val="00502068"/>
    <w:rsid w:val="0050387E"/>
    <w:rsid w:val="00506F04"/>
    <w:rsid w:val="00507E80"/>
    <w:rsid w:val="00511171"/>
    <w:rsid w:val="00512B2F"/>
    <w:rsid w:val="0051337F"/>
    <w:rsid w:val="00517CD6"/>
    <w:rsid w:val="00522572"/>
    <w:rsid w:val="00537B0D"/>
    <w:rsid w:val="00541921"/>
    <w:rsid w:val="00542F7D"/>
    <w:rsid w:val="0054591D"/>
    <w:rsid w:val="005516C2"/>
    <w:rsid w:val="00560B9B"/>
    <w:rsid w:val="00560DE0"/>
    <w:rsid w:val="00570750"/>
    <w:rsid w:val="00573E33"/>
    <w:rsid w:val="005754F2"/>
    <w:rsid w:val="00576846"/>
    <w:rsid w:val="00577335"/>
    <w:rsid w:val="0058181E"/>
    <w:rsid w:val="00583A68"/>
    <w:rsid w:val="00593384"/>
    <w:rsid w:val="00593F12"/>
    <w:rsid w:val="005B179D"/>
    <w:rsid w:val="005B553E"/>
    <w:rsid w:val="005C484C"/>
    <w:rsid w:val="005C7F16"/>
    <w:rsid w:val="005D1D8F"/>
    <w:rsid w:val="005D390B"/>
    <w:rsid w:val="005D59E7"/>
    <w:rsid w:val="005D5A5F"/>
    <w:rsid w:val="005D7EE9"/>
    <w:rsid w:val="005F2ABB"/>
    <w:rsid w:val="005F4262"/>
    <w:rsid w:val="005F79AF"/>
    <w:rsid w:val="00602F12"/>
    <w:rsid w:val="00605D0C"/>
    <w:rsid w:val="00617E03"/>
    <w:rsid w:val="00620982"/>
    <w:rsid w:val="00633229"/>
    <w:rsid w:val="006358E8"/>
    <w:rsid w:val="0063722F"/>
    <w:rsid w:val="00645667"/>
    <w:rsid w:val="00653A5C"/>
    <w:rsid w:val="00664242"/>
    <w:rsid w:val="00667F2C"/>
    <w:rsid w:val="00670682"/>
    <w:rsid w:val="0067534E"/>
    <w:rsid w:val="006803F1"/>
    <w:rsid w:val="006845BA"/>
    <w:rsid w:val="006A3E03"/>
    <w:rsid w:val="006D4BA2"/>
    <w:rsid w:val="006E7C64"/>
    <w:rsid w:val="006F64EF"/>
    <w:rsid w:val="00700C07"/>
    <w:rsid w:val="007052D6"/>
    <w:rsid w:val="007066B7"/>
    <w:rsid w:val="00707CAA"/>
    <w:rsid w:val="007124CF"/>
    <w:rsid w:val="00715AB7"/>
    <w:rsid w:val="00721EB0"/>
    <w:rsid w:val="00723C55"/>
    <w:rsid w:val="00731BA7"/>
    <w:rsid w:val="0073691B"/>
    <w:rsid w:val="007378EC"/>
    <w:rsid w:val="007401F6"/>
    <w:rsid w:val="00743D0C"/>
    <w:rsid w:val="0075140C"/>
    <w:rsid w:val="007524C6"/>
    <w:rsid w:val="00755305"/>
    <w:rsid w:val="007820B2"/>
    <w:rsid w:val="00785516"/>
    <w:rsid w:val="0078581D"/>
    <w:rsid w:val="00787489"/>
    <w:rsid w:val="007905FB"/>
    <w:rsid w:val="00790614"/>
    <w:rsid w:val="00797C0C"/>
    <w:rsid w:val="007B7990"/>
    <w:rsid w:val="007C147E"/>
    <w:rsid w:val="007C1E29"/>
    <w:rsid w:val="007C3DF1"/>
    <w:rsid w:val="007C580E"/>
    <w:rsid w:val="007C59D6"/>
    <w:rsid w:val="007C6CA7"/>
    <w:rsid w:val="007D369E"/>
    <w:rsid w:val="007D597D"/>
    <w:rsid w:val="007F1CB6"/>
    <w:rsid w:val="00800E07"/>
    <w:rsid w:val="0081025E"/>
    <w:rsid w:val="008141C5"/>
    <w:rsid w:val="00816F71"/>
    <w:rsid w:val="00822264"/>
    <w:rsid w:val="008301CC"/>
    <w:rsid w:val="00837402"/>
    <w:rsid w:val="00840EFA"/>
    <w:rsid w:val="00845148"/>
    <w:rsid w:val="00852FFA"/>
    <w:rsid w:val="0085484E"/>
    <w:rsid w:val="00870031"/>
    <w:rsid w:val="00875334"/>
    <w:rsid w:val="00882D35"/>
    <w:rsid w:val="00882EA0"/>
    <w:rsid w:val="00882F46"/>
    <w:rsid w:val="00890FB7"/>
    <w:rsid w:val="00895049"/>
    <w:rsid w:val="00897E35"/>
    <w:rsid w:val="008A0073"/>
    <w:rsid w:val="008A2E3F"/>
    <w:rsid w:val="008B2C9E"/>
    <w:rsid w:val="008B689F"/>
    <w:rsid w:val="008C1FD4"/>
    <w:rsid w:val="008C315D"/>
    <w:rsid w:val="008C6FF9"/>
    <w:rsid w:val="008D5EA3"/>
    <w:rsid w:val="008E0A57"/>
    <w:rsid w:val="008F47B3"/>
    <w:rsid w:val="00901246"/>
    <w:rsid w:val="0090230E"/>
    <w:rsid w:val="00903BAE"/>
    <w:rsid w:val="00903C44"/>
    <w:rsid w:val="0091146F"/>
    <w:rsid w:val="009160E9"/>
    <w:rsid w:val="00921899"/>
    <w:rsid w:val="00927DBF"/>
    <w:rsid w:val="00944B40"/>
    <w:rsid w:val="00951B88"/>
    <w:rsid w:val="00957561"/>
    <w:rsid w:val="00962CA7"/>
    <w:rsid w:val="0096460E"/>
    <w:rsid w:val="00976267"/>
    <w:rsid w:val="00977E22"/>
    <w:rsid w:val="00984E51"/>
    <w:rsid w:val="009875A0"/>
    <w:rsid w:val="00987FF0"/>
    <w:rsid w:val="009978AC"/>
    <w:rsid w:val="009A357A"/>
    <w:rsid w:val="009C2645"/>
    <w:rsid w:val="009C42F5"/>
    <w:rsid w:val="009D389D"/>
    <w:rsid w:val="009E189A"/>
    <w:rsid w:val="009E19FD"/>
    <w:rsid w:val="009E4B8C"/>
    <w:rsid w:val="009F4610"/>
    <w:rsid w:val="00A05199"/>
    <w:rsid w:val="00A220FC"/>
    <w:rsid w:val="00A31705"/>
    <w:rsid w:val="00A4001C"/>
    <w:rsid w:val="00A41F39"/>
    <w:rsid w:val="00A42C09"/>
    <w:rsid w:val="00A437B5"/>
    <w:rsid w:val="00A47BFE"/>
    <w:rsid w:val="00A514A9"/>
    <w:rsid w:val="00A57424"/>
    <w:rsid w:val="00A60BF6"/>
    <w:rsid w:val="00A655A4"/>
    <w:rsid w:val="00A675D5"/>
    <w:rsid w:val="00A90A53"/>
    <w:rsid w:val="00AA4474"/>
    <w:rsid w:val="00AB315D"/>
    <w:rsid w:val="00AB44EE"/>
    <w:rsid w:val="00AC769C"/>
    <w:rsid w:val="00AD6288"/>
    <w:rsid w:val="00AE2550"/>
    <w:rsid w:val="00AF2758"/>
    <w:rsid w:val="00AF5A4B"/>
    <w:rsid w:val="00B03F45"/>
    <w:rsid w:val="00B04E38"/>
    <w:rsid w:val="00B439C7"/>
    <w:rsid w:val="00B44DB1"/>
    <w:rsid w:val="00B4709D"/>
    <w:rsid w:val="00B57FE8"/>
    <w:rsid w:val="00B623CE"/>
    <w:rsid w:val="00B64597"/>
    <w:rsid w:val="00B65943"/>
    <w:rsid w:val="00B84771"/>
    <w:rsid w:val="00B92BE1"/>
    <w:rsid w:val="00BA0942"/>
    <w:rsid w:val="00BA1E85"/>
    <w:rsid w:val="00BB262D"/>
    <w:rsid w:val="00BB2D09"/>
    <w:rsid w:val="00BB372F"/>
    <w:rsid w:val="00BB4862"/>
    <w:rsid w:val="00BB4E01"/>
    <w:rsid w:val="00BB7958"/>
    <w:rsid w:val="00BC4BBA"/>
    <w:rsid w:val="00BC659A"/>
    <w:rsid w:val="00BD0CCF"/>
    <w:rsid w:val="00BD47B5"/>
    <w:rsid w:val="00BF4B4B"/>
    <w:rsid w:val="00BF52AF"/>
    <w:rsid w:val="00BF700B"/>
    <w:rsid w:val="00C00A9B"/>
    <w:rsid w:val="00C0164A"/>
    <w:rsid w:val="00C1398B"/>
    <w:rsid w:val="00C13FF0"/>
    <w:rsid w:val="00C26A48"/>
    <w:rsid w:val="00C30964"/>
    <w:rsid w:val="00C358A9"/>
    <w:rsid w:val="00C37DF7"/>
    <w:rsid w:val="00C414D6"/>
    <w:rsid w:val="00C601C3"/>
    <w:rsid w:val="00C748C6"/>
    <w:rsid w:val="00C74F9E"/>
    <w:rsid w:val="00C91CBA"/>
    <w:rsid w:val="00C9434D"/>
    <w:rsid w:val="00C95D7C"/>
    <w:rsid w:val="00CA0A9C"/>
    <w:rsid w:val="00CA2DDB"/>
    <w:rsid w:val="00CB43FE"/>
    <w:rsid w:val="00CC1327"/>
    <w:rsid w:val="00CC370A"/>
    <w:rsid w:val="00CD2F3F"/>
    <w:rsid w:val="00CD5517"/>
    <w:rsid w:val="00CF02BB"/>
    <w:rsid w:val="00CF1A13"/>
    <w:rsid w:val="00D01897"/>
    <w:rsid w:val="00D068C1"/>
    <w:rsid w:val="00D06DBF"/>
    <w:rsid w:val="00D12036"/>
    <w:rsid w:val="00D13857"/>
    <w:rsid w:val="00D13911"/>
    <w:rsid w:val="00D15104"/>
    <w:rsid w:val="00D21810"/>
    <w:rsid w:val="00D2739C"/>
    <w:rsid w:val="00D31564"/>
    <w:rsid w:val="00D3337F"/>
    <w:rsid w:val="00D33CC7"/>
    <w:rsid w:val="00D36FDB"/>
    <w:rsid w:val="00D37D0A"/>
    <w:rsid w:val="00D40332"/>
    <w:rsid w:val="00D458DB"/>
    <w:rsid w:val="00D45A6F"/>
    <w:rsid w:val="00D5496B"/>
    <w:rsid w:val="00D61409"/>
    <w:rsid w:val="00D66A67"/>
    <w:rsid w:val="00D81862"/>
    <w:rsid w:val="00D86849"/>
    <w:rsid w:val="00D9207E"/>
    <w:rsid w:val="00D965B3"/>
    <w:rsid w:val="00D96E45"/>
    <w:rsid w:val="00DA339E"/>
    <w:rsid w:val="00DA75BE"/>
    <w:rsid w:val="00DC1D76"/>
    <w:rsid w:val="00DC5733"/>
    <w:rsid w:val="00DD0183"/>
    <w:rsid w:val="00DD1CF6"/>
    <w:rsid w:val="00DD32F8"/>
    <w:rsid w:val="00DE1D3E"/>
    <w:rsid w:val="00DE73EC"/>
    <w:rsid w:val="00DF14F3"/>
    <w:rsid w:val="00E01CAA"/>
    <w:rsid w:val="00E03E2C"/>
    <w:rsid w:val="00E04CCB"/>
    <w:rsid w:val="00E17B5E"/>
    <w:rsid w:val="00E243CD"/>
    <w:rsid w:val="00E31806"/>
    <w:rsid w:val="00E36B93"/>
    <w:rsid w:val="00E43584"/>
    <w:rsid w:val="00E741C2"/>
    <w:rsid w:val="00E74B25"/>
    <w:rsid w:val="00E7549F"/>
    <w:rsid w:val="00E77ACD"/>
    <w:rsid w:val="00E8498B"/>
    <w:rsid w:val="00E87127"/>
    <w:rsid w:val="00E8730A"/>
    <w:rsid w:val="00EA685A"/>
    <w:rsid w:val="00EB0E5F"/>
    <w:rsid w:val="00EB21C2"/>
    <w:rsid w:val="00EB77CC"/>
    <w:rsid w:val="00EB7BEF"/>
    <w:rsid w:val="00EC2235"/>
    <w:rsid w:val="00EE232D"/>
    <w:rsid w:val="00EE4EA3"/>
    <w:rsid w:val="00EE4F96"/>
    <w:rsid w:val="00F067DA"/>
    <w:rsid w:val="00F07F8A"/>
    <w:rsid w:val="00F14A7A"/>
    <w:rsid w:val="00F15DC2"/>
    <w:rsid w:val="00F17731"/>
    <w:rsid w:val="00F179DD"/>
    <w:rsid w:val="00F225C2"/>
    <w:rsid w:val="00F23E0C"/>
    <w:rsid w:val="00F35A52"/>
    <w:rsid w:val="00F45320"/>
    <w:rsid w:val="00F45CE3"/>
    <w:rsid w:val="00F50D0F"/>
    <w:rsid w:val="00F523AB"/>
    <w:rsid w:val="00F607E1"/>
    <w:rsid w:val="00F64B92"/>
    <w:rsid w:val="00F73AE6"/>
    <w:rsid w:val="00F76F1B"/>
    <w:rsid w:val="00F861C1"/>
    <w:rsid w:val="00FA44BE"/>
    <w:rsid w:val="00FA52D7"/>
    <w:rsid w:val="00FB2C90"/>
    <w:rsid w:val="00FB35D4"/>
    <w:rsid w:val="00FB5884"/>
    <w:rsid w:val="00FC302F"/>
    <w:rsid w:val="00FD5BAA"/>
    <w:rsid w:val="00FD73F3"/>
    <w:rsid w:val="00FE1F10"/>
    <w:rsid w:val="00FF2CD3"/>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92D6"/>
  <w15:docId w15:val="{AF480E59-D0CA-4B2A-B547-82E17A5F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E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60E9"/>
    <w:pPr>
      <w:keepNext/>
      <w:jc w:val="center"/>
      <w:outlineLvl w:val="0"/>
    </w:pPr>
    <w:rPr>
      <w:b/>
      <w:bCs/>
    </w:rPr>
  </w:style>
  <w:style w:type="paragraph" w:styleId="Ttulo2">
    <w:name w:val="heading 2"/>
    <w:basedOn w:val="Normal"/>
    <w:next w:val="Normal"/>
    <w:link w:val="Ttulo2Car"/>
    <w:uiPriority w:val="9"/>
    <w:unhideWhenUsed/>
    <w:qFormat/>
    <w:rsid w:val="00D068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6564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51B88"/>
    <w:pPr>
      <w:tabs>
        <w:tab w:val="center" w:pos="4419"/>
        <w:tab w:val="right" w:pos="8838"/>
      </w:tabs>
    </w:pPr>
  </w:style>
  <w:style w:type="character" w:customStyle="1" w:styleId="EncabezadoCar">
    <w:name w:val="Encabezado Car"/>
    <w:basedOn w:val="Fuentedeprrafopredeter"/>
    <w:link w:val="Encabezado"/>
    <w:rsid w:val="00951B88"/>
  </w:style>
  <w:style w:type="paragraph" w:styleId="Piedepgina">
    <w:name w:val="footer"/>
    <w:basedOn w:val="Normal"/>
    <w:link w:val="PiedepginaCar"/>
    <w:uiPriority w:val="99"/>
    <w:unhideWhenUsed/>
    <w:rsid w:val="00951B88"/>
    <w:pPr>
      <w:tabs>
        <w:tab w:val="center" w:pos="4419"/>
        <w:tab w:val="right" w:pos="8838"/>
      </w:tabs>
    </w:pPr>
  </w:style>
  <w:style w:type="character" w:customStyle="1" w:styleId="PiedepginaCar">
    <w:name w:val="Pie de página Car"/>
    <w:basedOn w:val="Fuentedeprrafopredeter"/>
    <w:link w:val="Piedepgina"/>
    <w:uiPriority w:val="99"/>
    <w:rsid w:val="00951B88"/>
  </w:style>
  <w:style w:type="paragraph" w:styleId="Textodeglobo">
    <w:name w:val="Balloon Text"/>
    <w:basedOn w:val="Normal"/>
    <w:link w:val="TextodegloboCar"/>
    <w:uiPriority w:val="99"/>
    <w:semiHidden/>
    <w:unhideWhenUsed/>
    <w:rsid w:val="00951B88"/>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B88"/>
    <w:rPr>
      <w:rFonts w:ascii="Tahoma" w:hAnsi="Tahoma" w:cs="Tahoma"/>
      <w:sz w:val="16"/>
      <w:szCs w:val="16"/>
    </w:rPr>
  </w:style>
  <w:style w:type="paragraph" w:styleId="Prrafodelista">
    <w:name w:val="List Paragraph"/>
    <w:basedOn w:val="Normal"/>
    <w:uiPriority w:val="34"/>
    <w:qFormat/>
    <w:rsid w:val="00B65943"/>
    <w:pPr>
      <w:ind w:left="720"/>
      <w:contextualSpacing/>
    </w:pPr>
  </w:style>
  <w:style w:type="character" w:customStyle="1" w:styleId="Ttulo1Car">
    <w:name w:val="Título 1 Car"/>
    <w:basedOn w:val="Fuentedeprrafopredeter"/>
    <w:link w:val="Ttulo1"/>
    <w:rsid w:val="009160E9"/>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rsid w:val="009160E9"/>
    <w:pPr>
      <w:jc w:val="both"/>
    </w:pPr>
    <w:rPr>
      <w:rFonts w:ascii="Arial" w:hAnsi="Arial" w:cs="Arial"/>
      <w:sz w:val="22"/>
      <w:lang w:val="en-US"/>
    </w:rPr>
  </w:style>
  <w:style w:type="character" w:customStyle="1" w:styleId="Textoindependiente2Car">
    <w:name w:val="Texto independiente 2 Car"/>
    <w:basedOn w:val="Fuentedeprrafopredeter"/>
    <w:link w:val="Textoindependiente2"/>
    <w:rsid w:val="009160E9"/>
    <w:rPr>
      <w:rFonts w:ascii="Arial" w:eastAsia="Times New Roman" w:hAnsi="Arial" w:cs="Arial"/>
      <w:szCs w:val="24"/>
      <w:lang w:val="en-US" w:eastAsia="es-ES"/>
    </w:rPr>
  </w:style>
  <w:style w:type="character" w:styleId="Hipervnculo">
    <w:name w:val="Hyperlink"/>
    <w:basedOn w:val="Fuentedeprrafopredeter"/>
    <w:uiPriority w:val="99"/>
    <w:unhideWhenUsed/>
    <w:rsid w:val="00CD5517"/>
    <w:rPr>
      <w:color w:val="0000FF" w:themeColor="hyperlink"/>
      <w:u w:val="single"/>
    </w:rPr>
  </w:style>
  <w:style w:type="paragraph" w:styleId="NormalWeb">
    <w:name w:val="Normal (Web)"/>
    <w:basedOn w:val="Normal"/>
    <w:uiPriority w:val="99"/>
    <w:unhideWhenUsed/>
    <w:rsid w:val="004E250C"/>
    <w:pPr>
      <w:spacing w:before="100" w:beforeAutospacing="1" w:after="100" w:afterAutospacing="1"/>
    </w:pPr>
  </w:style>
  <w:style w:type="character" w:styleId="Fuerte">
    <w:name w:val="Strong"/>
    <w:basedOn w:val="Fuentedeprrafopredeter"/>
    <w:uiPriority w:val="22"/>
    <w:qFormat/>
    <w:rsid w:val="004E250C"/>
    <w:rPr>
      <w:b/>
      <w:bCs/>
    </w:rPr>
  </w:style>
  <w:style w:type="character" w:customStyle="1" w:styleId="overflow-hidden">
    <w:name w:val="overflow-hidden"/>
    <w:basedOn w:val="Fuentedeprrafopredeter"/>
    <w:rsid w:val="00175FE0"/>
  </w:style>
  <w:style w:type="character" w:customStyle="1" w:styleId="Ttulo3Car">
    <w:name w:val="Título 3 Car"/>
    <w:basedOn w:val="Fuentedeprrafopredeter"/>
    <w:link w:val="Ttulo3"/>
    <w:uiPriority w:val="9"/>
    <w:semiHidden/>
    <w:rsid w:val="0046564D"/>
    <w:rPr>
      <w:rFonts w:asciiTheme="majorHAnsi" w:eastAsiaTheme="majorEastAsia" w:hAnsiTheme="majorHAnsi" w:cstheme="majorBidi"/>
      <w:color w:val="243F60" w:themeColor="accent1" w:themeShade="7F"/>
      <w:sz w:val="24"/>
      <w:szCs w:val="24"/>
      <w:lang w:val="es-ES" w:eastAsia="es-ES"/>
    </w:rPr>
  </w:style>
  <w:style w:type="table" w:styleId="Tablaconcuadrculaclara">
    <w:name w:val="Grid Table Light"/>
    <w:basedOn w:val="Tablanormal"/>
    <w:uiPriority w:val="40"/>
    <w:rsid w:val="007C59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70682"/>
    <w:rPr>
      <w:i/>
      <w:iCs/>
    </w:rPr>
  </w:style>
  <w:style w:type="character" w:customStyle="1" w:styleId="relative">
    <w:name w:val="relative"/>
    <w:basedOn w:val="Fuentedeprrafopredeter"/>
    <w:rsid w:val="00E01CAA"/>
  </w:style>
  <w:style w:type="paragraph" w:customStyle="1" w:styleId="not-prose">
    <w:name w:val="not-prose"/>
    <w:basedOn w:val="Normal"/>
    <w:rsid w:val="00E01CAA"/>
    <w:pPr>
      <w:spacing w:before="100" w:beforeAutospacing="1" w:after="100" w:afterAutospacing="1"/>
    </w:pPr>
    <w:rPr>
      <w:lang w:val="es-AR" w:eastAsia="es-AR"/>
    </w:rPr>
  </w:style>
  <w:style w:type="table" w:styleId="Tablaconcuadrcula">
    <w:name w:val="Table Grid"/>
    <w:basedOn w:val="Tablanormal"/>
    <w:uiPriority w:val="59"/>
    <w:rsid w:val="009C4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9C42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ar">
    <w:name w:val="Título 2 Car"/>
    <w:basedOn w:val="Fuentedeprrafopredeter"/>
    <w:link w:val="Ttulo2"/>
    <w:uiPriority w:val="9"/>
    <w:rsid w:val="00D068C1"/>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626">
      <w:bodyDiv w:val="1"/>
      <w:marLeft w:val="0"/>
      <w:marRight w:val="0"/>
      <w:marTop w:val="0"/>
      <w:marBottom w:val="0"/>
      <w:divBdr>
        <w:top w:val="none" w:sz="0" w:space="0" w:color="auto"/>
        <w:left w:val="none" w:sz="0" w:space="0" w:color="auto"/>
        <w:bottom w:val="none" w:sz="0" w:space="0" w:color="auto"/>
        <w:right w:val="none" w:sz="0" w:space="0" w:color="auto"/>
      </w:divBdr>
    </w:div>
    <w:div w:id="68431709">
      <w:bodyDiv w:val="1"/>
      <w:marLeft w:val="0"/>
      <w:marRight w:val="0"/>
      <w:marTop w:val="0"/>
      <w:marBottom w:val="0"/>
      <w:divBdr>
        <w:top w:val="none" w:sz="0" w:space="0" w:color="auto"/>
        <w:left w:val="none" w:sz="0" w:space="0" w:color="auto"/>
        <w:bottom w:val="none" w:sz="0" w:space="0" w:color="auto"/>
        <w:right w:val="none" w:sz="0" w:space="0" w:color="auto"/>
      </w:divBdr>
    </w:div>
    <w:div w:id="101538154">
      <w:bodyDiv w:val="1"/>
      <w:marLeft w:val="0"/>
      <w:marRight w:val="0"/>
      <w:marTop w:val="0"/>
      <w:marBottom w:val="0"/>
      <w:divBdr>
        <w:top w:val="none" w:sz="0" w:space="0" w:color="auto"/>
        <w:left w:val="none" w:sz="0" w:space="0" w:color="auto"/>
        <w:bottom w:val="none" w:sz="0" w:space="0" w:color="auto"/>
        <w:right w:val="none" w:sz="0" w:space="0" w:color="auto"/>
      </w:divBdr>
    </w:div>
    <w:div w:id="125508937">
      <w:bodyDiv w:val="1"/>
      <w:marLeft w:val="0"/>
      <w:marRight w:val="0"/>
      <w:marTop w:val="0"/>
      <w:marBottom w:val="0"/>
      <w:divBdr>
        <w:top w:val="none" w:sz="0" w:space="0" w:color="auto"/>
        <w:left w:val="none" w:sz="0" w:space="0" w:color="auto"/>
        <w:bottom w:val="none" w:sz="0" w:space="0" w:color="auto"/>
        <w:right w:val="none" w:sz="0" w:space="0" w:color="auto"/>
      </w:divBdr>
    </w:div>
    <w:div w:id="150219926">
      <w:bodyDiv w:val="1"/>
      <w:marLeft w:val="0"/>
      <w:marRight w:val="0"/>
      <w:marTop w:val="0"/>
      <w:marBottom w:val="0"/>
      <w:divBdr>
        <w:top w:val="none" w:sz="0" w:space="0" w:color="auto"/>
        <w:left w:val="none" w:sz="0" w:space="0" w:color="auto"/>
        <w:bottom w:val="none" w:sz="0" w:space="0" w:color="auto"/>
        <w:right w:val="none" w:sz="0" w:space="0" w:color="auto"/>
      </w:divBdr>
    </w:div>
    <w:div w:id="165831598">
      <w:bodyDiv w:val="1"/>
      <w:marLeft w:val="0"/>
      <w:marRight w:val="0"/>
      <w:marTop w:val="0"/>
      <w:marBottom w:val="0"/>
      <w:divBdr>
        <w:top w:val="none" w:sz="0" w:space="0" w:color="auto"/>
        <w:left w:val="none" w:sz="0" w:space="0" w:color="auto"/>
        <w:bottom w:val="none" w:sz="0" w:space="0" w:color="auto"/>
        <w:right w:val="none" w:sz="0" w:space="0" w:color="auto"/>
      </w:divBdr>
    </w:div>
    <w:div w:id="189808462">
      <w:bodyDiv w:val="1"/>
      <w:marLeft w:val="0"/>
      <w:marRight w:val="0"/>
      <w:marTop w:val="0"/>
      <w:marBottom w:val="0"/>
      <w:divBdr>
        <w:top w:val="none" w:sz="0" w:space="0" w:color="auto"/>
        <w:left w:val="none" w:sz="0" w:space="0" w:color="auto"/>
        <w:bottom w:val="none" w:sz="0" w:space="0" w:color="auto"/>
        <w:right w:val="none" w:sz="0" w:space="0" w:color="auto"/>
      </w:divBdr>
    </w:div>
    <w:div w:id="235014928">
      <w:bodyDiv w:val="1"/>
      <w:marLeft w:val="0"/>
      <w:marRight w:val="0"/>
      <w:marTop w:val="0"/>
      <w:marBottom w:val="0"/>
      <w:divBdr>
        <w:top w:val="none" w:sz="0" w:space="0" w:color="auto"/>
        <w:left w:val="none" w:sz="0" w:space="0" w:color="auto"/>
        <w:bottom w:val="none" w:sz="0" w:space="0" w:color="auto"/>
        <w:right w:val="none" w:sz="0" w:space="0" w:color="auto"/>
      </w:divBdr>
    </w:div>
    <w:div w:id="249588909">
      <w:bodyDiv w:val="1"/>
      <w:marLeft w:val="0"/>
      <w:marRight w:val="0"/>
      <w:marTop w:val="0"/>
      <w:marBottom w:val="0"/>
      <w:divBdr>
        <w:top w:val="none" w:sz="0" w:space="0" w:color="auto"/>
        <w:left w:val="none" w:sz="0" w:space="0" w:color="auto"/>
        <w:bottom w:val="none" w:sz="0" w:space="0" w:color="auto"/>
        <w:right w:val="none" w:sz="0" w:space="0" w:color="auto"/>
      </w:divBdr>
    </w:div>
    <w:div w:id="330371835">
      <w:bodyDiv w:val="1"/>
      <w:marLeft w:val="0"/>
      <w:marRight w:val="0"/>
      <w:marTop w:val="0"/>
      <w:marBottom w:val="0"/>
      <w:divBdr>
        <w:top w:val="none" w:sz="0" w:space="0" w:color="auto"/>
        <w:left w:val="none" w:sz="0" w:space="0" w:color="auto"/>
        <w:bottom w:val="none" w:sz="0" w:space="0" w:color="auto"/>
        <w:right w:val="none" w:sz="0" w:space="0" w:color="auto"/>
      </w:divBdr>
    </w:div>
    <w:div w:id="336469740">
      <w:bodyDiv w:val="1"/>
      <w:marLeft w:val="0"/>
      <w:marRight w:val="0"/>
      <w:marTop w:val="0"/>
      <w:marBottom w:val="0"/>
      <w:divBdr>
        <w:top w:val="none" w:sz="0" w:space="0" w:color="auto"/>
        <w:left w:val="none" w:sz="0" w:space="0" w:color="auto"/>
        <w:bottom w:val="none" w:sz="0" w:space="0" w:color="auto"/>
        <w:right w:val="none" w:sz="0" w:space="0" w:color="auto"/>
      </w:divBdr>
    </w:div>
    <w:div w:id="346519080">
      <w:bodyDiv w:val="1"/>
      <w:marLeft w:val="0"/>
      <w:marRight w:val="0"/>
      <w:marTop w:val="0"/>
      <w:marBottom w:val="0"/>
      <w:divBdr>
        <w:top w:val="none" w:sz="0" w:space="0" w:color="auto"/>
        <w:left w:val="none" w:sz="0" w:space="0" w:color="auto"/>
        <w:bottom w:val="none" w:sz="0" w:space="0" w:color="auto"/>
        <w:right w:val="none" w:sz="0" w:space="0" w:color="auto"/>
      </w:divBdr>
      <w:divsChild>
        <w:div w:id="576398780">
          <w:marLeft w:val="0"/>
          <w:marRight w:val="0"/>
          <w:marTop w:val="0"/>
          <w:marBottom w:val="0"/>
          <w:divBdr>
            <w:top w:val="none" w:sz="0" w:space="0" w:color="auto"/>
            <w:left w:val="none" w:sz="0" w:space="0" w:color="auto"/>
            <w:bottom w:val="none" w:sz="0" w:space="0" w:color="auto"/>
            <w:right w:val="none" w:sz="0" w:space="0" w:color="auto"/>
          </w:divBdr>
          <w:divsChild>
            <w:div w:id="1289045488">
              <w:marLeft w:val="0"/>
              <w:marRight w:val="0"/>
              <w:marTop w:val="0"/>
              <w:marBottom w:val="0"/>
              <w:divBdr>
                <w:top w:val="none" w:sz="0" w:space="0" w:color="auto"/>
                <w:left w:val="none" w:sz="0" w:space="0" w:color="auto"/>
                <w:bottom w:val="none" w:sz="0" w:space="0" w:color="auto"/>
                <w:right w:val="none" w:sz="0" w:space="0" w:color="auto"/>
              </w:divBdr>
              <w:divsChild>
                <w:div w:id="1958834976">
                  <w:marLeft w:val="0"/>
                  <w:marRight w:val="0"/>
                  <w:marTop w:val="0"/>
                  <w:marBottom w:val="0"/>
                  <w:divBdr>
                    <w:top w:val="none" w:sz="0" w:space="0" w:color="auto"/>
                    <w:left w:val="none" w:sz="0" w:space="0" w:color="auto"/>
                    <w:bottom w:val="none" w:sz="0" w:space="0" w:color="auto"/>
                    <w:right w:val="none" w:sz="0" w:space="0" w:color="auto"/>
                  </w:divBdr>
                  <w:divsChild>
                    <w:div w:id="1363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1306">
          <w:marLeft w:val="0"/>
          <w:marRight w:val="0"/>
          <w:marTop w:val="0"/>
          <w:marBottom w:val="0"/>
          <w:divBdr>
            <w:top w:val="none" w:sz="0" w:space="0" w:color="auto"/>
            <w:left w:val="none" w:sz="0" w:space="0" w:color="auto"/>
            <w:bottom w:val="none" w:sz="0" w:space="0" w:color="auto"/>
            <w:right w:val="none" w:sz="0" w:space="0" w:color="auto"/>
          </w:divBdr>
          <w:divsChild>
            <w:div w:id="247691645">
              <w:marLeft w:val="0"/>
              <w:marRight w:val="0"/>
              <w:marTop w:val="0"/>
              <w:marBottom w:val="0"/>
              <w:divBdr>
                <w:top w:val="none" w:sz="0" w:space="0" w:color="auto"/>
                <w:left w:val="none" w:sz="0" w:space="0" w:color="auto"/>
                <w:bottom w:val="none" w:sz="0" w:space="0" w:color="auto"/>
                <w:right w:val="none" w:sz="0" w:space="0" w:color="auto"/>
              </w:divBdr>
              <w:divsChild>
                <w:div w:id="1863319926">
                  <w:marLeft w:val="0"/>
                  <w:marRight w:val="0"/>
                  <w:marTop w:val="0"/>
                  <w:marBottom w:val="0"/>
                  <w:divBdr>
                    <w:top w:val="none" w:sz="0" w:space="0" w:color="auto"/>
                    <w:left w:val="none" w:sz="0" w:space="0" w:color="auto"/>
                    <w:bottom w:val="none" w:sz="0" w:space="0" w:color="auto"/>
                    <w:right w:val="none" w:sz="0" w:space="0" w:color="auto"/>
                  </w:divBdr>
                  <w:divsChild>
                    <w:div w:id="7521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80791">
      <w:bodyDiv w:val="1"/>
      <w:marLeft w:val="0"/>
      <w:marRight w:val="0"/>
      <w:marTop w:val="0"/>
      <w:marBottom w:val="0"/>
      <w:divBdr>
        <w:top w:val="none" w:sz="0" w:space="0" w:color="auto"/>
        <w:left w:val="none" w:sz="0" w:space="0" w:color="auto"/>
        <w:bottom w:val="none" w:sz="0" w:space="0" w:color="auto"/>
        <w:right w:val="none" w:sz="0" w:space="0" w:color="auto"/>
      </w:divBdr>
    </w:div>
    <w:div w:id="434639123">
      <w:bodyDiv w:val="1"/>
      <w:marLeft w:val="0"/>
      <w:marRight w:val="0"/>
      <w:marTop w:val="0"/>
      <w:marBottom w:val="0"/>
      <w:divBdr>
        <w:top w:val="none" w:sz="0" w:space="0" w:color="auto"/>
        <w:left w:val="none" w:sz="0" w:space="0" w:color="auto"/>
        <w:bottom w:val="none" w:sz="0" w:space="0" w:color="auto"/>
        <w:right w:val="none" w:sz="0" w:space="0" w:color="auto"/>
      </w:divBdr>
    </w:div>
    <w:div w:id="467362153">
      <w:bodyDiv w:val="1"/>
      <w:marLeft w:val="0"/>
      <w:marRight w:val="0"/>
      <w:marTop w:val="0"/>
      <w:marBottom w:val="0"/>
      <w:divBdr>
        <w:top w:val="none" w:sz="0" w:space="0" w:color="auto"/>
        <w:left w:val="none" w:sz="0" w:space="0" w:color="auto"/>
        <w:bottom w:val="none" w:sz="0" w:space="0" w:color="auto"/>
        <w:right w:val="none" w:sz="0" w:space="0" w:color="auto"/>
      </w:divBdr>
    </w:div>
    <w:div w:id="548148553">
      <w:bodyDiv w:val="1"/>
      <w:marLeft w:val="0"/>
      <w:marRight w:val="0"/>
      <w:marTop w:val="0"/>
      <w:marBottom w:val="0"/>
      <w:divBdr>
        <w:top w:val="none" w:sz="0" w:space="0" w:color="auto"/>
        <w:left w:val="none" w:sz="0" w:space="0" w:color="auto"/>
        <w:bottom w:val="none" w:sz="0" w:space="0" w:color="auto"/>
        <w:right w:val="none" w:sz="0" w:space="0" w:color="auto"/>
      </w:divBdr>
    </w:div>
    <w:div w:id="548953258">
      <w:bodyDiv w:val="1"/>
      <w:marLeft w:val="0"/>
      <w:marRight w:val="0"/>
      <w:marTop w:val="0"/>
      <w:marBottom w:val="0"/>
      <w:divBdr>
        <w:top w:val="none" w:sz="0" w:space="0" w:color="auto"/>
        <w:left w:val="none" w:sz="0" w:space="0" w:color="auto"/>
        <w:bottom w:val="none" w:sz="0" w:space="0" w:color="auto"/>
        <w:right w:val="none" w:sz="0" w:space="0" w:color="auto"/>
      </w:divBdr>
    </w:div>
    <w:div w:id="601572248">
      <w:bodyDiv w:val="1"/>
      <w:marLeft w:val="0"/>
      <w:marRight w:val="0"/>
      <w:marTop w:val="0"/>
      <w:marBottom w:val="0"/>
      <w:divBdr>
        <w:top w:val="none" w:sz="0" w:space="0" w:color="auto"/>
        <w:left w:val="none" w:sz="0" w:space="0" w:color="auto"/>
        <w:bottom w:val="none" w:sz="0" w:space="0" w:color="auto"/>
        <w:right w:val="none" w:sz="0" w:space="0" w:color="auto"/>
      </w:divBdr>
      <w:divsChild>
        <w:div w:id="1465537693">
          <w:marLeft w:val="0"/>
          <w:marRight w:val="0"/>
          <w:marTop w:val="0"/>
          <w:marBottom w:val="0"/>
          <w:divBdr>
            <w:top w:val="none" w:sz="0" w:space="0" w:color="auto"/>
            <w:left w:val="none" w:sz="0" w:space="0" w:color="auto"/>
            <w:bottom w:val="none" w:sz="0" w:space="0" w:color="auto"/>
            <w:right w:val="none" w:sz="0" w:space="0" w:color="auto"/>
          </w:divBdr>
          <w:divsChild>
            <w:div w:id="1309240974">
              <w:marLeft w:val="0"/>
              <w:marRight w:val="0"/>
              <w:marTop w:val="0"/>
              <w:marBottom w:val="0"/>
              <w:divBdr>
                <w:top w:val="none" w:sz="0" w:space="0" w:color="auto"/>
                <w:left w:val="none" w:sz="0" w:space="0" w:color="auto"/>
                <w:bottom w:val="none" w:sz="0" w:space="0" w:color="auto"/>
                <w:right w:val="none" w:sz="0" w:space="0" w:color="auto"/>
              </w:divBdr>
              <w:divsChild>
                <w:div w:id="448594129">
                  <w:marLeft w:val="0"/>
                  <w:marRight w:val="0"/>
                  <w:marTop w:val="0"/>
                  <w:marBottom w:val="0"/>
                  <w:divBdr>
                    <w:top w:val="none" w:sz="0" w:space="0" w:color="auto"/>
                    <w:left w:val="none" w:sz="0" w:space="0" w:color="auto"/>
                    <w:bottom w:val="none" w:sz="0" w:space="0" w:color="auto"/>
                    <w:right w:val="none" w:sz="0" w:space="0" w:color="auto"/>
                  </w:divBdr>
                  <w:divsChild>
                    <w:div w:id="696079924">
                      <w:marLeft w:val="0"/>
                      <w:marRight w:val="0"/>
                      <w:marTop w:val="0"/>
                      <w:marBottom w:val="0"/>
                      <w:divBdr>
                        <w:top w:val="none" w:sz="0" w:space="0" w:color="auto"/>
                        <w:left w:val="none" w:sz="0" w:space="0" w:color="auto"/>
                        <w:bottom w:val="none" w:sz="0" w:space="0" w:color="auto"/>
                        <w:right w:val="none" w:sz="0" w:space="0" w:color="auto"/>
                      </w:divBdr>
                      <w:divsChild>
                        <w:div w:id="592980355">
                          <w:marLeft w:val="0"/>
                          <w:marRight w:val="0"/>
                          <w:marTop w:val="0"/>
                          <w:marBottom w:val="0"/>
                          <w:divBdr>
                            <w:top w:val="none" w:sz="0" w:space="0" w:color="auto"/>
                            <w:left w:val="none" w:sz="0" w:space="0" w:color="auto"/>
                            <w:bottom w:val="none" w:sz="0" w:space="0" w:color="auto"/>
                            <w:right w:val="none" w:sz="0" w:space="0" w:color="auto"/>
                          </w:divBdr>
                          <w:divsChild>
                            <w:div w:id="564994972">
                              <w:marLeft w:val="0"/>
                              <w:marRight w:val="0"/>
                              <w:marTop w:val="0"/>
                              <w:marBottom w:val="0"/>
                              <w:divBdr>
                                <w:top w:val="none" w:sz="0" w:space="0" w:color="auto"/>
                                <w:left w:val="none" w:sz="0" w:space="0" w:color="auto"/>
                                <w:bottom w:val="none" w:sz="0" w:space="0" w:color="auto"/>
                                <w:right w:val="none" w:sz="0" w:space="0" w:color="auto"/>
                              </w:divBdr>
                              <w:divsChild>
                                <w:div w:id="1407219087">
                                  <w:marLeft w:val="0"/>
                                  <w:marRight w:val="0"/>
                                  <w:marTop w:val="0"/>
                                  <w:marBottom w:val="0"/>
                                  <w:divBdr>
                                    <w:top w:val="none" w:sz="0" w:space="0" w:color="auto"/>
                                    <w:left w:val="none" w:sz="0" w:space="0" w:color="auto"/>
                                    <w:bottom w:val="none" w:sz="0" w:space="0" w:color="auto"/>
                                    <w:right w:val="none" w:sz="0" w:space="0" w:color="auto"/>
                                  </w:divBdr>
                                  <w:divsChild>
                                    <w:div w:id="1517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79922">
      <w:bodyDiv w:val="1"/>
      <w:marLeft w:val="0"/>
      <w:marRight w:val="0"/>
      <w:marTop w:val="0"/>
      <w:marBottom w:val="0"/>
      <w:divBdr>
        <w:top w:val="none" w:sz="0" w:space="0" w:color="auto"/>
        <w:left w:val="none" w:sz="0" w:space="0" w:color="auto"/>
        <w:bottom w:val="none" w:sz="0" w:space="0" w:color="auto"/>
        <w:right w:val="none" w:sz="0" w:space="0" w:color="auto"/>
      </w:divBdr>
    </w:div>
    <w:div w:id="627247144">
      <w:bodyDiv w:val="1"/>
      <w:marLeft w:val="0"/>
      <w:marRight w:val="0"/>
      <w:marTop w:val="0"/>
      <w:marBottom w:val="0"/>
      <w:divBdr>
        <w:top w:val="none" w:sz="0" w:space="0" w:color="auto"/>
        <w:left w:val="none" w:sz="0" w:space="0" w:color="auto"/>
        <w:bottom w:val="none" w:sz="0" w:space="0" w:color="auto"/>
        <w:right w:val="none" w:sz="0" w:space="0" w:color="auto"/>
      </w:divBdr>
    </w:div>
    <w:div w:id="635841860">
      <w:bodyDiv w:val="1"/>
      <w:marLeft w:val="0"/>
      <w:marRight w:val="0"/>
      <w:marTop w:val="0"/>
      <w:marBottom w:val="0"/>
      <w:divBdr>
        <w:top w:val="none" w:sz="0" w:space="0" w:color="auto"/>
        <w:left w:val="none" w:sz="0" w:space="0" w:color="auto"/>
        <w:bottom w:val="none" w:sz="0" w:space="0" w:color="auto"/>
        <w:right w:val="none" w:sz="0" w:space="0" w:color="auto"/>
      </w:divBdr>
      <w:divsChild>
        <w:div w:id="1908153423">
          <w:marLeft w:val="0"/>
          <w:marRight w:val="0"/>
          <w:marTop w:val="0"/>
          <w:marBottom w:val="0"/>
          <w:divBdr>
            <w:top w:val="none" w:sz="0" w:space="0" w:color="auto"/>
            <w:left w:val="none" w:sz="0" w:space="0" w:color="auto"/>
            <w:bottom w:val="none" w:sz="0" w:space="0" w:color="auto"/>
            <w:right w:val="none" w:sz="0" w:space="0" w:color="auto"/>
          </w:divBdr>
        </w:div>
      </w:divsChild>
    </w:div>
    <w:div w:id="638000531">
      <w:bodyDiv w:val="1"/>
      <w:marLeft w:val="0"/>
      <w:marRight w:val="0"/>
      <w:marTop w:val="0"/>
      <w:marBottom w:val="0"/>
      <w:divBdr>
        <w:top w:val="none" w:sz="0" w:space="0" w:color="auto"/>
        <w:left w:val="none" w:sz="0" w:space="0" w:color="auto"/>
        <w:bottom w:val="none" w:sz="0" w:space="0" w:color="auto"/>
        <w:right w:val="none" w:sz="0" w:space="0" w:color="auto"/>
      </w:divBdr>
    </w:div>
    <w:div w:id="690490707">
      <w:bodyDiv w:val="1"/>
      <w:marLeft w:val="0"/>
      <w:marRight w:val="0"/>
      <w:marTop w:val="0"/>
      <w:marBottom w:val="0"/>
      <w:divBdr>
        <w:top w:val="none" w:sz="0" w:space="0" w:color="auto"/>
        <w:left w:val="none" w:sz="0" w:space="0" w:color="auto"/>
        <w:bottom w:val="none" w:sz="0" w:space="0" w:color="auto"/>
        <w:right w:val="none" w:sz="0" w:space="0" w:color="auto"/>
      </w:divBdr>
    </w:div>
    <w:div w:id="706686388">
      <w:bodyDiv w:val="1"/>
      <w:marLeft w:val="0"/>
      <w:marRight w:val="0"/>
      <w:marTop w:val="0"/>
      <w:marBottom w:val="0"/>
      <w:divBdr>
        <w:top w:val="none" w:sz="0" w:space="0" w:color="auto"/>
        <w:left w:val="none" w:sz="0" w:space="0" w:color="auto"/>
        <w:bottom w:val="none" w:sz="0" w:space="0" w:color="auto"/>
        <w:right w:val="none" w:sz="0" w:space="0" w:color="auto"/>
      </w:divBdr>
    </w:div>
    <w:div w:id="866404989">
      <w:bodyDiv w:val="1"/>
      <w:marLeft w:val="0"/>
      <w:marRight w:val="0"/>
      <w:marTop w:val="0"/>
      <w:marBottom w:val="0"/>
      <w:divBdr>
        <w:top w:val="none" w:sz="0" w:space="0" w:color="auto"/>
        <w:left w:val="none" w:sz="0" w:space="0" w:color="auto"/>
        <w:bottom w:val="none" w:sz="0" w:space="0" w:color="auto"/>
        <w:right w:val="none" w:sz="0" w:space="0" w:color="auto"/>
      </w:divBdr>
      <w:divsChild>
        <w:div w:id="1074207811">
          <w:marLeft w:val="0"/>
          <w:marRight w:val="0"/>
          <w:marTop w:val="0"/>
          <w:marBottom w:val="0"/>
          <w:divBdr>
            <w:top w:val="none" w:sz="0" w:space="0" w:color="auto"/>
            <w:left w:val="none" w:sz="0" w:space="0" w:color="auto"/>
            <w:bottom w:val="none" w:sz="0" w:space="0" w:color="auto"/>
            <w:right w:val="none" w:sz="0" w:space="0" w:color="auto"/>
          </w:divBdr>
          <w:divsChild>
            <w:div w:id="4948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690">
      <w:bodyDiv w:val="1"/>
      <w:marLeft w:val="0"/>
      <w:marRight w:val="0"/>
      <w:marTop w:val="0"/>
      <w:marBottom w:val="0"/>
      <w:divBdr>
        <w:top w:val="none" w:sz="0" w:space="0" w:color="auto"/>
        <w:left w:val="none" w:sz="0" w:space="0" w:color="auto"/>
        <w:bottom w:val="none" w:sz="0" w:space="0" w:color="auto"/>
        <w:right w:val="none" w:sz="0" w:space="0" w:color="auto"/>
      </w:divBdr>
    </w:div>
    <w:div w:id="904684124">
      <w:bodyDiv w:val="1"/>
      <w:marLeft w:val="0"/>
      <w:marRight w:val="0"/>
      <w:marTop w:val="0"/>
      <w:marBottom w:val="0"/>
      <w:divBdr>
        <w:top w:val="none" w:sz="0" w:space="0" w:color="auto"/>
        <w:left w:val="none" w:sz="0" w:space="0" w:color="auto"/>
        <w:bottom w:val="none" w:sz="0" w:space="0" w:color="auto"/>
        <w:right w:val="none" w:sz="0" w:space="0" w:color="auto"/>
      </w:divBdr>
    </w:div>
    <w:div w:id="904874436">
      <w:bodyDiv w:val="1"/>
      <w:marLeft w:val="0"/>
      <w:marRight w:val="0"/>
      <w:marTop w:val="0"/>
      <w:marBottom w:val="0"/>
      <w:divBdr>
        <w:top w:val="none" w:sz="0" w:space="0" w:color="auto"/>
        <w:left w:val="none" w:sz="0" w:space="0" w:color="auto"/>
        <w:bottom w:val="none" w:sz="0" w:space="0" w:color="auto"/>
        <w:right w:val="none" w:sz="0" w:space="0" w:color="auto"/>
      </w:divBdr>
    </w:div>
    <w:div w:id="919561014">
      <w:bodyDiv w:val="1"/>
      <w:marLeft w:val="0"/>
      <w:marRight w:val="0"/>
      <w:marTop w:val="0"/>
      <w:marBottom w:val="0"/>
      <w:divBdr>
        <w:top w:val="none" w:sz="0" w:space="0" w:color="auto"/>
        <w:left w:val="none" w:sz="0" w:space="0" w:color="auto"/>
        <w:bottom w:val="none" w:sz="0" w:space="0" w:color="auto"/>
        <w:right w:val="none" w:sz="0" w:space="0" w:color="auto"/>
      </w:divBdr>
    </w:div>
    <w:div w:id="946615725">
      <w:bodyDiv w:val="1"/>
      <w:marLeft w:val="0"/>
      <w:marRight w:val="0"/>
      <w:marTop w:val="0"/>
      <w:marBottom w:val="0"/>
      <w:divBdr>
        <w:top w:val="none" w:sz="0" w:space="0" w:color="auto"/>
        <w:left w:val="none" w:sz="0" w:space="0" w:color="auto"/>
        <w:bottom w:val="none" w:sz="0" w:space="0" w:color="auto"/>
        <w:right w:val="none" w:sz="0" w:space="0" w:color="auto"/>
      </w:divBdr>
      <w:divsChild>
        <w:div w:id="198823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16033">
      <w:bodyDiv w:val="1"/>
      <w:marLeft w:val="0"/>
      <w:marRight w:val="0"/>
      <w:marTop w:val="0"/>
      <w:marBottom w:val="0"/>
      <w:divBdr>
        <w:top w:val="none" w:sz="0" w:space="0" w:color="auto"/>
        <w:left w:val="none" w:sz="0" w:space="0" w:color="auto"/>
        <w:bottom w:val="none" w:sz="0" w:space="0" w:color="auto"/>
        <w:right w:val="none" w:sz="0" w:space="0" w:color="auto"/>
      </w:divBdr>
    </w:div>
    <w:div w:id="981499739">
      <w:bodyDiv w:val="1"/>
      <w:marLeft w:val="0"/>
      <w:marRight w:val="0"/>
      <w:marTop w:val="0"/>
      <w:marBottom w:val="0"/>
      <w:divBdr>
        <w:top w:val="none" w:sz="0" w:space="0" w:color="auto"/>
        <w:left w:val="none" w:sz="0" w:space="0" w:color="auto"/>
        <w:bottom w:val="none" w:sz="0" w:space="0" w:color="auto"/>
        <w:right w:val="none" w:sz="0" w:space="0" w:color="auto"/>
      </w:divBdr>
    </w:div>
    <w:div w:id="1008993161">
      <w:bodyDiv w:val="1"/>
      <w:marLeft w:val="0"/>
      <w:marRight w:val="0"/>
      <w:marTop w:val="0"/>
      <w:marBottom w:val="0"/>
      <w:divBdr>
        <w:top w:val="none" w:sz="0" w:space="0" w:color="auto"/>
        <w:left w:val="none" w:sz="0" w:space="0" w:color="auto"/>
        <w:bottom w:val="none" w:sz="0" w:space="0" w:color="auto"/>
        <w:right w:val="none" w:sz="0" w:space="0" w:color="auto"/>
      </w:divBdr>
    </w:div>
    <w:div w:id="1040473087">
      <w:bodyDiv w:val="1"/>
      <w:marLeft w:val="0"/>
      <w:marRight w:val="0"/>
      <w:marTop w:val="0"/>
      <w:marBottom w:val="0"/>
      <w:divBdr>
        <w:top w:val="none" w:sz="0" w:space="0" w:color="auto"/>
        <w:left w:val="none" w:sz="0" w:space="0" w:color="auto"/>
        <w:bottom w:val="none" w:sz="0" w:space="0" w:color="auto"/>
        <w:right w:val="none" w:sz="0" w:space="0" w:color="auto"/>
      </w:divBdr>
    </w:div>
    <w:div w:id="1077750405">
      <w:bodyDiv w:val="1"/>
      <w:marLeft w:val="0"/>
      <w:marRight w:val="0"/>
      <w:marTop w:val="0"/>
      <w:marBottom w:val="0"/>
      <w:divBdr>
        <w:top w:val="none" w:sz="0" w:space="0" w:color="auto"/>
        <w:left w:val="none" w:sz="0" w:space="0" w:color="auto"/>
        <w:bottom w:val="none" w:sz="0" w:space="0" w:color="auto"/>
        <w:right w:val="none" w:sz="0" w:space="0" w:color="auto"/>
      </w:divBdr>
    </w:div>
    <w:div w:id="1102871062">
      <w:bodyDiv w:val="1"/>
      <w:marLeft w:val="0"/>
      <w:marRight w:val="0"/>
      <w:marTop w:val="0"/>
      <w:marBottom w:val="0"/>
      <w:divBdr>
        <w:top w:val="none" w:sz="0" w:space="0" w:color="auto"/>
        <w:left w:val="none" w:sz="0" w:space="0" w:color="auto"/>
        <w:bottom w:val="none" w:sz="0" w:space="0" w:color="auto"/>
        <w:right w:val="none" w:sz="0" w:space="0" w:color="auto"/>
      </w:divBdr>
    </w:div>
    <w:div w:id="1126195256">
      <w:bodyDiv w:val="1"/>
      <w:marLeft w:val="0"/>
      <w:marRight w:val="0"/>
      <w:marTop w:val="0"/>
      <w:marBottom w:val="0"/>
      <w:divBdr>
        <w:top w:val="none" w:sz="0" w:space="0" w:color="auto"/>
        <w:left w:val="none" w:sz="0" w:space="0" w:color="auto"/>
        <w:bottom w:val="none" w:sz="0" w:space="0" w:color="auto"/>
        <w:right w:val="none" w:sz="0" w:space="0" w:color="auto"/>
      </w:divBdr>
    </w:div>
    <w:div w:id="1128620942">
      <w:bodyDiv w:val="1"/>
      <w:marLeft w:val="0"/>
      <w:marRight w:val="0"/>
      <w:marTop w:val="0"/>
      <w:marBottom w:val="0"/>
      <w:divBdr>
        <w:top w:val="none" w:sz="0" w:space="0" w:color="auto"/>
        <w:left w:val="none" w:sz="0" w:space="0" w:color="auto"/>
        <w:bottom w:val="none" w:sz="0" w:space="0" w:color="auto"/>
        <w:right w:val="none" w:sz="0" w:space="0" w:color="auto"/>
      </w:divBdr>
    </w:div>
    <w:div w:id="1137528009">
      <w:bodyDiv w:val="1"/>
      <w:marLeft w:val="0"/>
      <w:marRight w:val="0"/>
      <w:marTop w:val="0"/>
      <w:marBottom w:val="0"/>
      <w:divBdr>
        <w:top w:val="none" w:sz="0" w:space="0" w:color="auto"/>
        <w:left w:val="none" w:sz="0" w:space="0" w:color="auto"/>
        <w:bottom w:val="none" w:sz="0" w:space="0" w:color="auto"/>
        <w:right w:val="none" w:sz="0" w:space="0" w:color="auto"/>
      </w:divBdr>
    </w:div>
    <w:div w:id="1140876297">
      <w:bodyDiv w:val="1"/>
      <w:marLeft w:val="0"/>
      <w:marRight w:val="0"/>
      <w:marTop w:val="0"/>
      <w:marBottom w:val="0"/>
      <w:divBdr>
        <w:top w:val="none" w:sz="0" w:space="0" w:color="auto"/>
        <w:left w:val="none" w:sz="0" w:space="0" w:color="auto"/>
        <w:bottom w:val="none" w:sz="0" w:space="0" w:color="auto"/>
        <w:right w:val="none" w:sz="0" w:space="0" w:color="auto"/>
      </w:divBdr>
    </w:div>
    <w:div w:id="1146434389">
      <w:bodyDiv w:val="1"/>
      <w:marLeft w:val="0"/>
      <w:marRight w:val="0"/>
      <w:marTop w:val="0"/>
      <w:marBottom w:val="0"/>
      <w:divBdr>
        <w:top w:val="none" w:sz="0" w:space="0" w:color="auto"/>
        <w:left w:val="none" w:sz="0" w:space="0" w:color="auto"/>
        <w:bottom w:val="none" w:sz="0" w:space="0" w:color="auto"/>
        <w:right w:val="none" w:sz="0" w:space="0" w:color="auto"/>
      </w:divBdr>
    </w:div>
    <w:div w:id="1166478740">
      <w:bodyDiv w:val="1"/>
      <w:marLeft w:val="0"/>
      <w:marRight w:val="0"/>
      <w:marTop w:val="0"/>
      <w:marBottom w:val="0"/>
      <w:divBdr>
        <w:top w:val="none" w:sz="0" w:space="0" w:color="auto"/>
        <w:left w:val="none" w:sz="0" w:space="0" w:color="auto"/>
        <w:bottom w:val="none" w:sz="0" w:space="0" w:color="auto"/>
        <w:right w:val="none" w:sz="0" w:space="0" w:color="auto"/>
      </w:divBdr>
    </w:div>
    <w:div w:id="1190604220">
      <w:bodyDiv w:val="1"/>
      <w:marLeft w:val="0"/>
      <w:marRight w:val="0"/>
      <w:marTop w:val="0"/>
      <w:marBottom w:val="0"/>
      <w:divBdr>
        <w:top w:val="none" w:sz="0" w:space="0" w:color="auto"/>
        <w:left w:val="none" w:sz="0" w:space="0" w:color="auto"/>
        <w:bottom w:val="none" w:sz="0" w:space="0" w:color="auto"/>
        <w:right w:val="none" w:sz="0" w:space="0" w:color="auto"/>
      </w:divBdr>
    </w:div>
    <w:div w:id="1198157109">
      <w:bodyDiv w:val="1"/>
      <w:marLeft w:val="0"/>
      <w:marRight w:val="0"/>
      <w:marTop w:val="0"/>
      <w:marBottom w:val="0"/>
      <w:divBdr>
        <w:top w:val="none" w:sz="0" w:space="0" w:color="auto"/>
        <w:left w:val="none" w:sz="0" w:space="0" w:color="auto"/>
        <w:bottom w:val="none" w:sz="0" w:space="0" w:color="auto"/>
        <w:right w:val="none" w:sz="0" w:space="0" w:color="auto"/>
      </w:divBdr>
    </w:div>
    <w:div w:id="1212031974">
      <w:bodyDiv w:val="1"/>
      <w:marLeft w:val="0"/>
      <w:marRight w:val="0"/>
      <w:marTop w:val="0"/>
      <w:marBottom w:val="0"/>
      <w:divBdr>
        <w:top w:val="none" w:sz="0" w:space="0" w:color="auto"/>
        <w:left w:val="none" w:sz="0" w:space="0" w:color="auto"/>
        <w:bottom w:val="none" w:sz="0" w:space="0" w:color="auto"/>
        <w:right w:val="none" w:sz="0" w:space="0" w:color="auto"/>
      </w:divBdr>
    </w:div>
    <w:div w:id="1218207691">
      <w:bodyDiv w:val="1"/>
      <w:marLeft w:val="0"/>
      <w:marRight w:val="0"/>
      <w:marTop w:val="0"/>
      <w:marBottom w:val="0"/>
      <w:divBdr>
        <w:top w:val="none" w:sz="0" w:space="0" w:color="auto"/>
        <w:left w:val="none" w:sz="0" w:space="0" w:color="auto"/>
        <w:bottom w:val="none" w:sz="0" w:space="0" w:color="auto"/>
        <w:right w:val="none" w:sz="0" w:space="0" w:color="auto"/>
      </w:divBdr>
    </w:div>
    <w:div w:id="1229344031">
      <w:bodyDiv w:val="1"/>
      <w:marLeft w:val="0"/>
      <w:marRight w:val="0"/>
      <w:marTop w:val="0"/>
      <w:marBottom w:val="0"/>
      <w:divBdr>
        <w:top w:val="none" w:sz="0" w:space="0" w:color="auto"/>
        <w:left w:val="none" w:sz="0" w:space="0" w:color="auto"/>
        <w:bottom w:val="none" w:sz="0" w:space="0" w:color="auto"/>
        <w:right w:val="none" w:sz="0" w:space="0" w:color="auto"/>
      </w:divBdr>
    </w:div>
    <w:div w:id="1265263714">
      <w:bodyDiv w:val="1"/>
      <w:marLeft w:val="0"/>
      <w:marRight w:val="0"/>
      <w:marTop w:val="0"/>
      <w:marBottom w:val="0"/>
      <w:divBdr>
        <w:top w:val="none" w:sz="0" w:space="0" w:color="auto"/>
        <w:left w:val="none" w:sz="0" w:space="0" w:color="auto"/>
        <w:bottom w:val="none" w:sz="0" w:space="0" w:color="auto"/>
        <w:right w:val="none" w:sz="0" w:space="0" w:color="auto"/>
      </w:divBdr>
    </w:div>
    <w:div w:id="1315642157">
      <w:bodyDiv w:val="1"/>
      <w:marLeft w:val="0"/>
      <w:marRight w:val="0"/>
      <w:marTop w:val="0"/>
      <w:marBottom w:val="0"/>
      <w:divBdr>
        <w:top w:val="none" w:sz="0" w:space="0" w:color="auto"/>
        <w:left w:val="none" w:sz="0" w:space="0" w:color="auto"/>
        <w:bottom w:val="none" w:sz="0" w:space="0" w:color="auto"/>
        <w:right w:val="none" w:sz="0" w:space="0" w:color="auto"/>
      </w:divBdr>
    </w:div>
    <w:div w:id="1317149956">
      <w:bodyDiv w:val="1"/>
      <w:marLeft w:val="0"/>
      <w:marRight w:val="0"/>
      <w:marTop w:val="0"/>
      <w:marBottom w:val="0"/>
      <w:divBdr>
        <w:top w:val="none" w:sz="0" w:space="0" w:color="auto"/>
        <w:left w:val="none" w:sz="0" w:space="0" w:color="auto"/>
        <w:bottom w:val="none" w:sz="0" w:space="0" w:color="auto"/>
        <w:right w:val="none" w:sz="0" w:space="0" w:color="auto"/>
      </w:divBdr>
    </w:div>
    <w:div w:id="1345013225">
      <w:bodyDiv w:val="1"/>
      <w:marLeft w:val="0"/>
      <w:marRight w:val="0"/>
      <w:marTop w:val="0"/>
      <w:marBottom w:val="0"/>
      <w:divBdr>
        <w:top w:val="none" w:sz="0" w:space="0" w:color="auto"/>
        <w:left w:val="none" w:sz="0" w:space="0" w:color="auto"/>
        <w:bottom w:val="none" w:sz="0" w:space="0" w:color="auto"/>
        <w:right w:val="none" w:sz="0" w:space="0" w:color="auto"/>
      </w:divBdr>
    </w:div>
    <w:div w:id="1392390023">
      <w:bodyDiv w:val="1"/>
      <w:marLeft w:val="0"/>
      <w:marRight w:val="0"/>
      <w:marTop w:val="0"/>
      <w:marBottom w:val="0"/>
      <w:divBdr>
        <w:top w:val="none" w:sz="0" w:space="0" w:color="auto"/>
        <w:left w:val="none" w:sz="0" w:space="0" w:color="auto"/>
        <w:bottom w:val="none" w:sz="0" w:space="0" w:color="auto"/>
        <w:right w:val="none" w:sz="0" w:space="0" w:color="auto"/>
      </w:divBdr>
    </w:div>
    <w:div w:id="1408965159">
      <w:bodyDiv w:val="1"/>
      <w:marLeft w:val="0"/>
      <w:marRight w:val="0"/>
      <w:marTop w:val="0"/>
      <w:marBottom w:val="0"/>
      <w:divBdr>
        <w:top w:val="none" w:sz="0" w:space="0" w:color="auto"/>
        <w:left w:val="none" w:sz="0" w:space="0" w:color="auto"/>
        <w:bottom w:val="none" w:sz="0" w:space="0" w:color="auto"/>
        <w:right w:val="none" w:sz="0" w:space="0" w:color="auto"/>
      </w:divBdr>
    </w:div>
    <w:div w:id="1417555265">
      <w:bodyDiv w:val="1"/>
      <w:marLeft w:val="0"/>
      <w:marRight w:val="0"/>
      <w:marTop w:val="0"/>
      <w:marBottom w:val="0"/>
      <w:divBdr>
        <w:top w:val="none" w:sz="0" w:space="0" w:color="auto"/>
        <w:left w:val="none" w:sz="0" w:space="0" w:color="auto"/>
        <w:bottom w:val="none" w:sz="0" w:space="0" w:color="auto"/>
        <w:right w:val="none" w:sz="0" w:space="0" w:color="auto"/>
      </w:divBdr>
    </w:div>
    <w:div w:id="1455443009">
      <w:bodyDiv w:val="1"/>
      <w:marLeft w:val="0"/>
      <w:marRight w:val="0"/>
      <w:marTop w:val="0"/>
      <w:marBottom w:val="0"/>
      <w:divBdr>
        <w:top w:val="none" w:sz="0" w:space="0" w:color="auto"/>
        <w:left w:val="none" w:sz="0" w:space="0" w:color="auto"/>
        <w:bottom w:val="none" w:sz="0" w:space="0" w:color="auto"/>
        <w:right w:val="none" w:sz="0" w:space="0" w:color="auto"/>
      </w:divBdr>
    </w:div>
    <w:div w:id="1460536823">
      <w:bodyDiv w:val="1"/>
      <w:marLeft w:val="0"/>
      <w:marRight w:val="0"/>
      <w:marTop w:val="0"/>
      <w:marBottom w:val="0"/>
      <w:divBdr>
        <w:top w:val="none" w:sz="0" w:space="0" w:color="auto"/>
        <w:left w:val="none" w:sz="0" w:space="0" w:color="auto"/>
        <w:bottom w:val="none" w:sz="0" w:space="0" w:color="auto"/>
        <w:right w:val="none" w:sz="0" w:space="0" w:color="auto"/>
      </w:divBdr>
    </w:div>
    <w:div w:id="1461875763">
      <w:bodyDiv w:val="1"/>
      <w:marLeft w:val="0"/>
      <w:marRight w:val="0"/>
      <w:marTop w:val="0"/>
      <w:marBottom w:val="0"/>
      <w:divBdr>
        <w:top w:val="none" w:sz="0" w:space="0" w:color="auto"/>
        <w:left w:val="none" w:sz="0" w:space="0" w:color="auto"/>
        <w:bottom w:val="none" w:sz="0" w:space="0" w:color="auto"/>
        <w:right w:val="none" w:sz="0" w:space="0" w:color="auto"/>
      </w:divBdr>
    </w:div>
    <w:div w:id="1466269378">
      <w:bodyDiv w:val="1"/>
      <w:marLeft w:val="0"/>
      <w:marRight w:val="0"/>
      <w:marTop w:val="0"/>
      <w:marBottom w:val="0"/>
      <w:divBdr>
        <w:top w:val="none" w:sz="0" w:space="0" w:color="auto"/>
        <w:left w:val="none" w:sz="0" w:space="0" w:color="auto"/>
        <w:bottom w:val="none" w:sz="0" w:space="0" w:color="auto"/>
        <w:right w:val="none" w:sz="0" w:space="0" w:color="auto"/>
      </w:divBdr>
    </w:div>
    <w:div w:id="1471046780">
      <w:bodyDiv w:val="1"/>
      <w:marLeft w:val="0"/>
      <w:marRight w:val="0"/>
      <w:marTop w:val="0"/>
      <w:marBottom w:val="0"/>
      <w:divBdr>
        <w:top w:val="none" w:sz="0" w:space="0" w:color="auto"/>
        <w:left w:val="none" w:sz="0" w:space="0" w:color="auto"/>
        <w:bottom w:val="none" w:sz="0" w:space="0" w:color="auto"/>
        <w:right w:val="none" w:sz="0" w:space="0" w:color="auto"/>
      </w:divBdr>
    </w:div>
    <w:div w:id="1572351420">
      <w:bodyDiv w:val="1"/>
      <w:marLeft w:val="0"/>
      <w:marRight w:val="0"/>
      <w:marTop w:val="0"/>
      <w:marBottom w:val="0"/>
      <w:divBdr>
        <w:top w:val="none" w:sz="0" w:space="0" w:color="auto"/>
        <w:left w:val="none" w:sz="0" w:space="0" w:color="auto"/>
        <w:bottom w:val="none" w:sz="0" w:space="0" w:color="auto"/>
        <w:right w:val="none" w:sz="0" w:space="0" w:color="auto"/>
      </w:divBdr>
    </w:div>
    <w:div w:id="1573270155">
      <w:bodyDiv w:val="1"/>
      <w:marLeft w:val="0"/>
      <w:marRight w:val="0"/>
      <w:marTop w:val="0"/>
      <w:marBottom w:val="0"/>
      <w:divBdr>
        <w:top w:val="none" w:sz="0" w:space="0" w:color="auto"/>
        <w:left w:val="none" w:sz="0" w:space="0" w:color="auto"/>
        <w:bottom w:val="none" w:sz="0" w:space="0" w:color="auto"/>
        <w:right w:val="none" w:sz="0" w:space="0" w:color="auto"/>
      </w:divBdr>
      <w:divsChild>
        <w:div w:id="992174196">
          <w:marLeft w:val="0"/>
          <w:marRight w:val="0"/>
          <w:marTop w:val="0"/>
          <w:marBottom w:val="0"/>
          <w:divBdr>
            <w:top w:val="none" w:sz="0" w:space="0" w:color="auto"/>
            <w:left w:val="none" w:sz="0" w:space="0" w:color="auto"/>
            <w:bottom w:val="none" w:sz="0" w:space="0" w:color="auto"/>
            <w:right w:val="none" w:sz="0" w:space="0" w:color="auto"/>
          </w:divBdr>
        </w:div>
      </w:divsChild>
    </w:div>
    <w:div w:id="1653605621">
      <w:bodyDiv w:val="1"/>
      <w:marLeft w:val="0"/>
      <w:marRight w:val="0"/>
      <w:marTop w:val="0"/>
      <w:marBottom w:val="0"/>
      <w:divBdr>
        <w:top w:val="none" w:sz="0" w:space="0" w:color="auto"/>
        <w:left w:val="none" w:sz="0" w:space="0" w:color="auto"/>
        <w:bottom w:val="none" w:sz="0" w:space="0" w:color="auto"/>
        <w:right w:val="none" w:sz="0" w:space="0" w:color="auto"/>
      </w:divBdr>
    </w:div>
    <w:div w:id="1668942125">
      <w:bodyDiv w:val="1"/>
      <w:marLeft w:val="0"/>
      <w:marRight w:val="0"/>
      <w:marTop w:val="0"/>
      <w:marBottom w:val="0"/>
      <w:divBdr>
        <w:top w:val="none" w:sz="0" w:space="0" w:color="auto"/>
        <w:left w:val="none" w:sz="0" w:space="0" w:color="auto"/>
        <w:bottom w:val="none" w:sz="0" w:space="0" w:color="auto"/>
        <w:right w:val="none" w:sz="0" w:space="0" w:color="auto"/>
      </w:divBdr>
    </w:div>
    <w:div w:id="1774125836">
      <w:bodyDiv w:val="1"/>
      <w:marLeft w:val="0"/>
      <w:marRight w:val="0"/>
      <w:marTop w:val="0"/>
      <w:marBottom w:val="0"/>
      <w:divBdr>
        <w:top w:val="none" w:sz="0" w:space="0" w:color="auto"/>
        <w:left w:val="none" w:sz="0" w:space="0" w:color="auto"/>
        <w:bottom w:val="none" w:sz="0" w:space="0" w:color="auto"/>
        <w:right w:val="none" w:sz="0" w:space="0" w:color="auto"/>
      </w:divBdr>
    </w:div>
    <w:div w:id="1796293825">
      <w:bodyDiv w:val="1"/>
      <w:marLeft w:val="0"/>
      <w:marRight w:val="0"/>
      <w:marTop w:val="0"/>
      <w:marBottom w:val="0"/>
      <w:divBdr>
        <w:top w:val="none" w:sz="0" w:space="0" w:color="auto"/>
        <w:left w:val="none" w:sz="0" w:space="0" w:color="auto"/>
        <w:bottom w:val="none" w:sz="0" w:space="0" w:color="auto"/>
        <w:right w:val="none" w:sz="0" w:space="0" w:color="auto"/>
      </w:divBdr>
    </w:div>
    <w:div w:id="1832478945">
      <w:bodyDiv w:val="1"/>
      <w:marLeft w:val="0"/>
      <w:marRight w:val="0"/>
      <w:marTop w:val="0"/>
      <w:marBottom w:val="0"/>
      <w:divBdr>
        <w:top w:val="none" w:sz="0" w:space="0" w:color="auto"/>
        <w:left w:val="none" w:sz="0" w:space="0" w:color="auto"/>
        <w:bottom w:val="none" w:sz="0" w:space="0" w:color="auto"/>
        <w:right w:val="none" w:sz="0" w:space="0" w:color="auto"/>
      </w:divBdr>
    </w:div>
    <w:div w:id="1877042429">
      <w:bodyDiv w:val="1"/>
      <w:marLeft w:val="0"/>
      <w:marRight w:val="0"/>
      <w:marTop w:val="0"/>
      <w:marBottom w:val="0"/>
      <w:divBdr>
        <w:top w:val="none" w:sz="0" w:space="0" w:color="auto"/>
        <w:left w:val="none" w:sz="0" w:space="0" w:color="auto"/>
        <w:bottom w:val="none" w:sz="0" w:space="0" w:color="auto"/>
        <w:right w:val="none" w:sz="0" w:space="0" w:color="auto"/>
      </w:divBdr>
    </w:div>
    <w:div w:id="1903131611">
      <w:bodyDiv w:val="1"/>
      <w:marLeft w:val="0"/>
      <w:marRight w:val="0"/>
      <w:marTop w:val="0"/>
      <w:marBottom w:val="0"/>
      <w:divBdr>
        <w:top w:val="none" w:sz="0" w:space="0" w:color="auto"/>
        <w:left w:val="none" w:sz="0" w:space="0" w:color="auto"/>
        <w:bottom w:val="none" w:sz="0" w:space="0" w:color="auto"/>
        <w:right w:val="none" w:sz="0" w:space="0" w:color="auto"/>
      </w:divBdr>
    </w:div>
    <w:div w:id="1912542794">
      <w:bodyDiv w:val="1"/>
      <w:marLeft w:val="0"/>
      <w:marRight w:val="0"/>
      <w:marTop w:val="0"/>
      <w:marBottom w:val="0"/>
      <w:divBdr>
        <w:top w:val="none" w:sz="0" w:space="0" w:color="auto"/>
        <w:left w:val="none" w:sz="0" w:space="0" w:color="auto"/>
        <w:bottom w:val="none" w:sz="0" w:space="0" w:color="auto"/>
        <w:right w:val="none" w:sz="0" w:space="0" w:color="auto"/>
      </w:divBdr>
    </w:div>
    <w:div w:id="1950355964">
      <w:bodyDiv w:val="1"/>
      <w:marLeft w:val="0"/>
      <w:marRight w:val="0"/>
      <w:marTop w:val="0"/>
      <w:marBottom w:val="0"/>
      <w:divBdr>
        <w:top w:val="none" w:sz="0" w:space="0" w:color="auto"/>
        <w:left w:val="none" w:sz="0" w:space="0" w:color="auto"/>
        <w:bottom w:val="none" w:sz="0" w:space="0" w:color="auto"/>
        <w:right w:val="none" w:sz="0" w:space="0" w:color="auto"/>
      </w:divBdr>
    </w:div>
    <w:div w:id="1975598201">
      <w:bodyDiv w:val="1"/>
      <w:marLeft w:val="0"/>
      <w:marRight w:val="0"/>
      <w:marTop w:val="0"/>
      <w:marBottom w:val="0"/>
      <w:divBdr>
        <w:top w:val="none" w:sz="0" w:space="0" w:color="auto"/>
        <w:left w:val="none" w:sz="0" w:space="0" w:color="auto"/>
        <w:bottom w:val="none" w:sz="0" w:space="0" w:color="auto"/>
        <w:right w:val="none" w:sz="0" w:space="0" w:color="auto"/>
      </w:divBdr>
      <w:divsChild>
        <w:div w:id="156213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946266">
      <w:bodyDiv w:val="1"/>
      <w:marLeft w:val="0"/>
      <w:marRight w:val="0"/>
      <w:marTop w:val="0"/>
      <w:marBottom w:val="0"/>
      <w:divBdr>
        <w:top w:val="none" w:sz="0" w:space="0" w:color="auto"/>
        <w:left w:val="none" w:sz="0" w:space="0" w:color="auto"/>
        <w:bottom w:val="none" w:sz="0" w:space="0" w:color="auto"/>
        <w:right w:val="none" w:sz="0" w:space="0" w:color="auto"/>
      </w:divBdr>
    </w:div>
    <w:div w:id="2059238719">
      <w:bodyDiv w:val="1"/>
      <w:marLeft w:val="0"/>
      <w:marRight w:val="0"/>
      <w:marTop w:val="0"/>
      <w:marBottom w:val="0"/>
      <w:divBdr>
        <w:top w:val="none" w:sz="0" w:space="0" w:color="auto"/>
        <w:left w:val="none" w:sz="0" w:space="0" w:color="auto"/>
        <w:bottom w:val="none" w:sz="0" w:space="0" w:color="auto"/>
        <w:right w:val="none" w:sz="0" w:space="0" w:color="auto"/>
      </w:divBdr>
    </w:div>
    <w:div w:id="2069064551">
      <w:bodyDiv w:val="1"/>
      <w:marLeft w:val="0"/>
      <w:marRight w:val="0"/>
      <w:marTop w:val="0"/>
      <w:marBottom w:val="0"/>
      <w:divBdr>
        <w:top w:val="none" w:sz="0" w:space="0" w:color="auto"/>
        <w:left w:val="none" w:sz="0" w:space="0" w:color="auto"/>
        <w:bottom w:val="none" w:sz="0" w:space="0" w:color="auto"/>
        <w:right w:val="none" w:sz="0" w:space="0" w:color="auto"/>
      </w:divBdr>
    </w:div>
    <w:div w:id="2073040760">
      <w:bodyDiv w:val="1"/>
      <w:marLeft w:val="0"/>
      <w:marRight w:val="0"/>
      <w:marTop w:val="0"/>
      <w:marBottom w:val="0"/>
      <w:divBdr>
        <w:top w:val="none" w:sz="0" w:space="0" w:color="auto"/>
        <w:left w:val="none" w:sz="0" w:space="0" w:color="auto"/>
        <w:bottom w:val="none" w:sz="0" w:space="0" w:color="auto"/>
        <w:right w:val="none" w:sz="0" w:space="0" w:color="auto"/>
      </w:divBdr>
    </w:div>
    <w:div w:id="2082412455">
      <w:bodyDiv w:val="1"/>
      <w:marLeft w:val="0"/>
      <w:marRight w:val="0"/>
      <w:marTop w:val="0"/>
      <w:marBottom w:val="0"/>
      <w:divBdr>
        <w:top w:val="none" w:sz="0" w:space="0" w:color="auto"/>
        <w:left w:val="none" w:sz="0" w:space="0" w:color="auto"/>
        <w:bottom w:val="none" w:sz="0" w:space="0" w:color="auto"/>
        <w:right w:val="none" w:sz="0" w:space="0" w:color="auto"/>
      </w:divBdr>
    </w:div>
    <w:div w:id="2110151978">
      <w:bodyDiv w:val="1"/>
      <w:marLeft w:val="0"/>
      <w:marRight w:val="0"/>
      <w:marTop w:val="0"/>
      <w:marBottom w:val="0"/>
      <w:divBdr>
        <w:top w:val="none" w:sz="0" w:space="0" w:color="auto"/>
        <w:left w:val="none" w:sz="0" w:space="0" w:color="auto"/>
        <w:bottom w:val="none" w:sz="0" w:space="0" w:color="auto"/>
        <w:right w:val="none" w:sz="0" w:space="0" w:color="auto"/>
      </w:divBdr>
    </w:div>
    <w:div w:id="21209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D62C-40B6-4B80-8F15-3039438E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4718</TotalTime>
  <Pages>8</Pages>
  <Words>4112</Words>
  <Characters>22622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juampi</dc:creator>
  <cp:lastModifiedBy>Jessica Marini</cp:lastModifiedBy>
  <cp:revision>13</cp:revision>
  <cp:lastPrinted>2026-02-20T15:01:00Z</cp:lastPrinted>
  <dcterms:created xsi:type="dcterms:W3CDTF">2026-01-15T21:04:00Z</dcterms:created>
  <dcterms:modified xsi:type="dcterms:W3CDTF">2026-02-20T15:01:00Z</dcterms:modified>
</cp:coreProperties>
</file>