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Cambria" w:cs="Cambria" w:eastAsia="Cambria" w:hAnsi="Cambria"/>
          <w:b w:val="1"/>
          <w:bCs w:val="1"/>
          <w:color w:val="000000"/>
          <w:sz w:val="22"/>
          <w:szCs w:val="22"/>
          <w:u w:val="single"/>
        </w:rPr>
      </w:pPr>
      <w:r w:rsidDel="00000000" w:rsidR="00000000" w:rsidRPr="00000000">
        <w:rPr>
          <w:rtl w:val="0"/>
        </w:rPr>
      </w:r>
    </w:p>
    <w:p w:rsidR="00000000" w:rsidDel="00000000" w:rsidP="00000000" w:rsidRDefault="00000000" w:rsidRPr="00000000" w14:paraId="00000002">
      <w:pPr>
        <w:jc w:val="center"/>
        <w:rPr>
          <w:rFonts w:ascii="Bookman Old Style" w:cs="Bookman Old Style" w:eastAsia="Bookman Old Style" w:hAnsi="Bookman Old Style"/>
          <w:color w:val="000000"/>
          <w:sz w:val="22"/>
          <w:szCs w:val="22"/>
        </w:rPr>
      </w:pPr>
      <w:r w:rsidDel="00000000" w:rsidR="00000000" w:rsidRPr="00000000">
        <w:rPr>
          <w:rFonts w:ascii="Bookman Old Style" w:cs="Bookman Old Style" w:eastAsia="Bookman Old Style" w:hAnsi="Bookman Old Style"/>
          <w:b w:val="1"/>
          <w:bCs w:val="1"/>
          <w:color w:val="000000"/>
          <w:sz w:val="22"/>
          <w:szCs w:val="22"/>
          <w:u w:val="single"/>
          <w:rtl w:val="0"/>
        </w:rPr>
        <w:t xml:space="preserve">PLIEGO DE BASES Y CONDICIONES - CONCURSO DE PRECIO - </w:t>
      </w:r>
      <w:r w:rsidDel="00000000" w:rsidR="00000000" w:rsidRPr="00000000">
        <w:rPr>
          <w:rFonts w:ascii="Bookman Old Style" w:cs="Bookman Old Style" w:eastAsia="Bookman Old Style" w:hAnsi="Bookman Old Style"/>
          <w:b w:val="1"/>
          <w:bCs w:val="1"/>
          <w:smallCaps w:val="1"/>
          <w:color w:val="000000"/>
          <w:sz w:val="22"/>
          <w:szCs w:val="22"/>
          <w:u w:val="single"/>
          <w:rtl w:val="0"/>
        </w:rPr>
        <w:t xml:space="preserve">CONTRATACION DE SERVICIO DE TRANSPORTE PARA PERSONAS MAYORES</w:t>
      </w:r>
      <w:r w:rsidDel="00000000" w:rsidR="00000000" w:rsidRPr="00000000">
        <w:rPr>
          <w:rtl w:val="0"/>
        </w:rPr>
      </w:r>
    </w:p>
    <w:p w:rsidR="00000000" w:rsidDel="00000000" w:rsidP="00000000" w:rsidRDefault="00000000" w:rsidRPr="00000000" w14:paraId="00000003">
      <w:pPr>
        <w:spacing w:after="240" w:lineRule="auto"/>
        <w:jc w:val="both"/>
        <w:rPr>
          <w:rFonts w:ascii="Bookman Old Style" w:cs="Bookman Old Style" w:eastAsia="Bookman Old Style" w:hAnsi="Bookman Old Style"/>
          <w:sz w:val="22"/>
          <w:szCs w:val="22"/>
        </w:rPr>
      </w:pPr>
      <w:r w:rsidDel="00000000" w:rsidR="00000000" w:rsidRPr="00000000">
        <w:rPr>
          <w:rtl w:val="0"/>
        </w:rPr>
      </w:r>
    </w:p>
    <w:p w:rsidR="00000000" w:rsidDel="00000000" w:rsidP="00000000" w:rsidRDefault="00000000" w:rsidRPr="00000000" w14:paraId="00000004">
      <w:pPr>
        <w:jc w:val="both"/>
        <w:rPr>
          <w:rFonts w:ascii="Bookman Old Style" w:cs="Bookman Old Style" w:eastAsia="Bookman Old Style" w:hAnsi="Bookman Old Style"/>
          <w:color w:val="000000"/>
        </w:rPr>
      </w:pPr>
      <w:r w:rsidDel="00000000" w:rsidR="00000000" w:rsidRPr="00000000">
        <w:rPr>
          <w:rFonts w:ascii="Bookman Old Style" w:cs="Bookman Old Style" w:eastAsia="Bookman Old Style" w:hAnsi="Bookman Old Style"/>
          <w:b w:val="1"/>
          <w:bCs w:val="1"/>
          <w:color w:val="000000"/>
          <w:u w:val="single"/>
          <w:rtl w:val="0"/>
        </w:rPr>
        <w:t xml:space="preserve">OBJETO</w:t>
      </w:r>
      <w:r w:rsidDel="00000000" w:rsidR="00000000" w:rsidRPr="00000000">
        <w:rPr>
          <w:rFonts w:ascii="Bookman Old Style" w:cs="Bookman Old Style" w:eastAsia="Bookman Old Style" w:hAnsi="Bookman Old Style"/>
          <w:color w:val="000000"/>
          <w:rtl w:val="0"/>
        </w:rPr>
        <w:t xml:space="preserve">: La Secretaría de Ciudadanía y Comunidades Saludables llama al Concurso de Precios N°13/2025 para la contratación del  Servicio de Transporte para Personas Mayores, por 6 meses, de acuerdo a las especificaciones del ANEXO I. </w:t>
      </w:r>
    </w:p>
    <w:p w:rsidR="00000000" w:rsidDel="00000000" w:rsidP="00000000" w:rsidRDefault="00000000" w:rsidRPr="00000000" w14:paraId="00000005">
      <w:pPr>
        <w:jc w:val="both"/>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006">
      <w:pPr>
        <w:jc w:val="both"/>
        <w:rPr>
          <w:rFonts w:ascii="Bookman Old Style" w:cs="Bookman Old Style" w:eastAsia="Bookman Old Style" w:hAnsi="Bookman Old Style"/>
        </w:rPr>
      </w:pPr>
      <w:bookmarkStart w:colFirst="0" w:colLast="0" w:name="_heading=h.c3uxj8hu0f0" w:id="0"/>
      <w:bookmarkEnd w:id="0"/>
      <w:r w:rsidDel="00000000" w:rsidR="00000000" w:rsidRPr="00000000">
        <w:rPr>
          <w:rFonts w:ascii="Bookman Old Style" w:cs="Bookman Old Style" w:eastAsia="Bookman Old Style" w:hAnsi="Bookman Old Style"/>
          <w:b w:val="1"/>
          <w:bCs w:val="1"/>
          <w:u w:val="single"/>
          <w:rtl w:val="0"/>
        </w:rPr>
        <w:t xml:space="preserve">PRESUPUESTO OFICIAL</w:t>
      </w:r>
      <w:r w:rsidDel="00000000" w:rsidR="00000000" w:rsidRPr="00000000">
        <w:rPr>
          <w:rFonts w:ascii="Bookman Old Style" w:cs="Bookman Old Style" w:eastAsia="Bookman Old Style" w:hAnsi="Bookman Old Style"/>
          <w:u w:val="single"/>
          <w:rtl w:val="0"/>
        </w:rPr>
        <w:t xml:space="preserve">: </w:t>
      </w:r>
      <w:r w:rsidDel="00000000" w:rsidR="00000000" w:rsidRPr="00000000">
        <w:rPr>
          <w:rFonts w:ascii="Bookman Old Style" w:cs="Bookman Old Style" w:eastAsia="Bookman Old Style" w:hAnsi="Bookman Old Style"/>
          <w:rtl w:val="0"/>
        </w:rPr>
        <w:t xml:space="preserve">PESOS </w:t>
      </w:r>
      <w:r w:rsidDel="00000000" w:rsidR="00000000" w:rsidRPr="00000000">
        <w:rPr>
          <w:rFonts w:ascii="Bookman Old Style" w:cs="Bookman Old Style" w:eastAsia="Bookman Old Style" w:hAnsi="Bookman Old Style"/>
          <w:color w:val="000000"/>
          <w:rtl w:val="0"/>
        </w:rPr>
        <w:t xml:space="preserve">VEINTINUEVE MILLONES</w:t>
      </w:r>
      <w:r w:rsidDel="00000000" w:rsidR="00000000" w:rsidRPr="00000000">
        <w:rPr>
          <w:rFonts w:ascii="Bookman Old Style" w:cs="Bookman Old Style" w:eastAsia="Bookman Old Style" w:hAnsi="Bookman Old Style"/>
          <w:rtl w:val="0"/>
        </w:rPr>
        <w:t xml:space="preserve"> CON 00/100 ($ 29.000.000,00) (IVA, impuestos, gravámenes y gastos incluidos).---------</w:t>
      </w:r>
    </w:p>
    <w:p w:rsidR="00000000" w:rsidDel="00000000" w:rsidP="00000000" w:rsidRDefault="00000000" w:rsidRPr="00000000" w14:paraId="00000007">
      <w:pPr>
        <w:jc w:val="both"/>
        <w:rPr>
          <w:rFonts w:ascii="Bookman Old Style" w:cs="Bookman Old Style" w:eastAsia="Bookman Old Style" w:hAnsi="Bookman Old Style"/>
          <w:color w:val="000000"/>
        </w:rPr>
      </w:pPr>
      <w:r w:rsidDel="00000000" w:rsidR="00000000" w:rsidRPr="00000000">
        <w:rPr>
          <w:rtl w:val="0"/>
        </w:rPr>
      </w:r>
    </w:p>
    <w:p w:rsidR="00000000" w:rsidDel="00000000" w:rsidP="00000000" w:rsidRDefault="00000000" w:rsidRPr="00000000" w14:paraId="00000008">
      <w:pPr>
        <w:jc w:val="both"/>
        <w:rPr>
          <w:rFonts w:ascii="Bookman Old Style" w:cs="Bookman Old Style" w:eastAsia="Bookman Old Style" w:hAnsi="Bookman Old Style"/>
          <w:color w:val="000000"/>
        </w:rPr>
      </w:pPr>
      <w:r w:rsidDel="00000000" w:rsidR="00000000" w:rsidRPr="00000000">
        <w:rPr>
          <w:rFonts w:ascii="Bookman Old Style" w:cs="Bookman Old Style" w:eastAsia="Bookman Old Style" w:hAnsi="Bookman Old Style"/>
          <w:b w:val="1"/>
          <w:bCs w:val="1"/>
          <w:color w:val="000000"/>
          <w:u w:val="single"/>
          <w:rtl w:val="0"/>
        </w:rPr>
        <w:t xml:space="preserve">GARANTIA DE LA OFERTA: </w:t>
      </w:r>
      <w:r w:rsidDel="00000000" w:rsidR="00000000" w:rsidRPr="00000000">
        <w:rPr>
          <w:rFonts w:ascii="Bookman Old Style" w:cs="Bookman Old Style" w:eastAsia="Bookman Old Style" w:hAnsi="Bookman Old Style"/>
          <w:color w:val="000000"/>
          <w:rtl w:val="0"/>
        </w:rPr>
        <w:t xml:space="preserve"> PESOS DOS MILLONES </w:t>
      </w:r>
      <w:r w:rsidDel="00000000" w:rsidR="00000000" w:rsidRPr="00000000">
        <w:rPr>
          <w:rFonts w:ascii="Bookman Old Style" w:cs="Bookman Old Style" w:eastAsia="Bookman Old Style" w:hAnsi="Bookman Old Style"/>
          <w:rtl w:val="0"/>
        </w:rPr>
        <w:t xml:space="preserve">NOVECIENTOS</w:t>
      </w:r>
      <w:r w:rsidDel="00000000" w:rsidR="00000000" w:rsidRPr="00000000">
        <w:rPr>
          <w:rFonts w:ascii="Bookman Old Style" w:cs="Bookman Old Style" w:eastAsia="Bookman Old Style" w:hAnsi="Bookman Old Style"/>
          <w:color w:val="000000"/>
          <w:rtl w:val="0"/>
        </w:rPr>
        <w:t xml:space="preserve"> MIL CON 00/100 ($2.900.000,00) </w:t>
      </w:r>
    </w:p>
    <w:p w:rsidR="00000000" w:rsidDel="00000000" w:rsidP="00000000" w:rsidRDefault="00000000" w:rsidRPr="00000000" w14:paraId="00000009">
      <w:pPr>
        <w:jc w:val="both"/>
        <w:rPr>
          <w:rFonts w:ascii="Bookman Old Style" w:cs="Bookman Old Style" w:eastAsia="Bookman Old Style" w:hAnsi="Bookman Old Style"/>
          <w:b w:val="1"/>
          <w:bCs w:val="1"/>
          <w:color w:val="000000"/>
          <w:u w:val="single"/>
        </w:rPr>
      </w:pPr>
      <w:r w:rsidDel="00000000" w:rsidR="00000000" w:rsidRPr="00000000">
        <w:rPr>
          <w:rtl w:val="0"/>
        </w:rPr>
      </w:r>
    </w:p>
    <w:p w:rsidR="00000000" w:rsidDel="00000000" w:rsidP="00000000" w:rsidRDefault="00000000" w:rsidRPr="00000000" w14:paraId="0000000A">
      <w:pPr>
        <w:jc w:val="both"/>
        <w:rPr>
          <w:rFonts w:ascii="Bookman Old Style" w:cs="Bookman Old Style" w:eastAsia="Bookman Old Style" w:hAnsi="Bookman Old Style"/>
          <w:color w:val="000000"/>
        </w:rPr>
      </w:pPr>
      <w:r w:rsidDel="00000000" w:rsidR="00000000" w:rsidRPr="00000000">
        <w:rPr>
          <w:rFonts w:ascii="Bookman Old Style" w:cs="Bookman Old Style" w:eastAsia="Bookman Old Style" w:hAnsi="Bookman Old Style"/>
          <w:b w:val="1"/>
          <w:bCs w:val="1"/>
          <w:color w:val="000000"/>
          <w:u w:val="single"/>
          <w:rtl w:val="0"/>
        </w:rPr>
        <w:t xml:space="preserve">MANTENIMIENTO DE LA OFERTA: </w:t>
      </w:r>
      <w:r w:rsidDel="00000000" w:rsidR="00000000" w:rsidRPr="00000000">
        <w:rPr>
          <w:rFonts w:ascii="Bookman Old Style" w:cs="Bookman Old Style" w:eastAsia="Bookman Old Style" w:hAnsi="Bookman Old Style"/>
          <w:color w:val="000000"/>
          <w:rtl w:val="0"/>
        </w:rPr>
        <w:t xml:space="preserve">30 días corridos</w:t>
      </w:r>
    </w:p>
    <w:p w:rsidR="00000000" w:rsidDel="00000000" w:rsidP="00000000" w:rsidRDefault="00000000" w:rsidRPr="00000000" w14:paraId="0000000B">
      <w:pPr>
        <w:rPr>
          <w:rFonts w:ascii="Bookman Old Style" w:cs="Bookman Old Style" w:eastAsia="Bookman Old Style" w:hAnsi="Bookman Old Style"/>
          <w:color w:val="000000"/>
        </w:rPr>
      </w:pPr>
      <w:r w:rsidDel="00000000" w:rsidR="00000000" w:rsidRPr="00000000">
        <w:rPr>
          <w:rtl w:val="0"/>
        </w:rPr>
      </w:r>
    </w:p>
    <w:p w:rsidR="00000000" w:rsidDel="00000000" w:rsidP="00000000" w:rsidRDefault="00000000" w:rsidRPr="00000000" w14:paraId="0000000C">
      <w:pPr>
        <w:jc w:val="both"/>
        <w:rPr>
          <w:rFonts w:ascii="Bookman Old Style" w:cs="Bookman Old Style" w:eastAsia="Bookman Old Style" w:hAnsi="Bookman Old Style"/>
          <w:color w:val="000000"/>
        </w:rPr>
      </w:pPr>
      <w:bookmarkStart w:colFirst="0" w:colLast="0" w:name="_heading=h.y07athe0tvlz" w:id="1"/>
      <w:bookmarkEnd w:id="1"/>
      <w:r w:rsidDel="00000000" w:rsidR="00000000" w:rsidRPr="00000000">
        <w:rPr>
          <w:rFonts w:ascii="Bookman Old Style" w:cs="Bookman Old Style" w:eastAsia="Bookman Old Style" w:hAnsi="Bookman Old Style"/>
          <w:b w:val="1"/>
          <w:bCs w:val="1"/>
          <w:color w:val="000000"/>
          <w:u w:val="single"/>
          <w:rtl w:val="0"/>
        </w:rPr>
        <w:t xml:space="preserve">ENTREGA Y PRESENTACIÓN DE OFERTAS</w:t>
      </w:r>
      <w:r w:rsidDel="00000000" w:rsidR="00000000" w:rsidRPr="00000000">
        <w:rPr>
          <w:rFonts w:ascii="Bookman Old Style" w:cs="Bookman Old Style" w:eastAsia="Bookman Old Style" w:hAnsi="Bookman Old Style"/>
          <w:color w:val="000000"/>
          <w:rtl w:val="0"/>
        </w:rPr>
        <w:t xml:space="preserve">: La entrega de las ofertas deberán realizarse en sobre cerrado hasta las </w:t>
      </w:r>
      <w:r w:rsidDel="00000000" w:rsidR="00000000" w:rsidRPr="00000000">
        <w:rPr>
          <w:rFonts w:ascii="Bookman Old Style" w:cs="Bookman Old Style" w:eastAsia="Bookman Old Style" w:hAnsi="Bookman Old Style"/>
          <w:rtl w:val="0"/>
        </w:rPr>
        <w:t xml:space="preserve">8</w:t>
      </w:r>
      <w:r w:rsidDel="00000000" w:rsidR="00000000" w:rsidRPr="00000000">
        <w:rPr>
          <w:rFonts w:ascii="Bookman Old Style" w:cs="Bookman Old Style" w:eastAsia="Bookman Old Style" w:hAnsi="Bookman Old Style"/>
          <w:color w:val="000000"/>
          <w:rtl w:val="0"/>
        </w:rPr>
        <w:t xml:space="preserve">.00 hs del día </w:t>
      </w:r>
      <w:r w:rsidDel="00000000" w:rsidR="00000000" w:rsidRPr="00000000">
        <w:rPr>
          <w:rFonts w:ascii="Bookman Old Style" w:cs="Bookman Old Style" w:eastAsia="Bookman Old Style" w:hAnsi="Bookman Old Style"/>
          <w:rtl w:val="0"/>
        </w:rPr>
        <w:t xml:space="preserve">30</w:t>
      </w:r>
      <w:r w:rsidDel="00000000" w:rsidR="00000000" w:rsidRPr="00000000">
        <w:rPr>
          <w:rFonts w:ascii="Bookman Old Style" w:cs="Bookman Old Style" w:eastAsia="Bookman Old Style" w:hAnsi="Bookman Old Style"/>
          <w:color w:val="000000"/>
          <w:rtl w:val="0"/>
        </w:rPr>
        <w:t xml:space="preserve"> del mes de</w:t>
      </w:r>
      <w:r w:rsidDel="00000000" w:rsidR="00000000" w:rsidRPr="00000000">
        <w:rPr>
          <w:rFonts w:ascii="Bookman Old Style" w:cs="Bookman Old Style" w:eastAsia="Bookman Old Style" w:hAnsi="Bookman Old Style"/>
          <w:rtl w:val="0"/>
        </w:rPr>
        <w:t xml:space="preserve"> diciembre </w:t>
      </w:r>
      <w:r w:rsidDel="00000000" w:rsidR="00000000" w:rsidRPr="00000000">
        <w:rPr>
          <w:rFonts w:ascii="Bookman Old Style" w:cs="Bookman Old Style" w:eastAsia="Bookman Old Style" w:hAnsi="Bookman Old Style"/>
          <w:color w:val="000000"/>
          <w:rtl w:val="0"/>
        </w:rPr>
        <w:t xml:space="preserve">de </w:t>
      </w:r>
      <w:r w:rsidDel="00000000" w:rsidR="00000000" w:rsidRPr="00000000">
        <w:rPr>
          <w:rFonts w:ascii="Bookman Old Style" w:cs="Bookman Old Style" w:eastAsia="Bookman Old Style" w:hAnsi="Bookman Old Style"/>
          <w:color w:val="000000"/>
          <w:highlight w:val="white"/>
          <w:rtl w:val="0"/>
        </w:rPr>
        <w:t xml:space="preserve">2025, en</w:t>
      </w:r>
      <w:r w:rsidDel="00000000" w:rsidR="00000000" w:rsidRPr="00000000">
        <w:rPr>
          <w:rFonts w:ascii="Bookman Old Style" w:cs="Bookman Old Style" w:eastAsia="Bookman Old Style" w:hAnsi="Bookman Old Style"/>
          <w:color w:val="000000"/>
          <w:rtl w:val="0"/>
        </w:rPr>
        <w:t xml:space="preserve"> Mesa de Entradas de la Municipalidad de Villa La Angostura, Calle Obispo de Nevares N° 32 de la ciudad de Villa La Angostura, Provincia del Neuquén.</w:t>
      </w:r>
    </w:p>
    <w:p w:rsidR="00000000" w:rsidDel="00000000" w:rsidP="00000000" w:rsidRDefault="00000000" w:rsidRPr="00000000" w14:paraId="0000000D">
      <w:pPr>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00E">
      <w:pPr>
        <w:jc w:val="both"/>
        <w:rPr>
          <w:rFonts w:ascii="Bookman Old Style" w:cs="Bookman Old Style" w:eastAsia="Bookman Old Style" w:hAnsi="Bookman Old Style"/>
          <w:color w:val="000000"/>
        </w:rPr>
      </w:pPr>
      <w:r w:rsidDel="00000000" w:rsidR="00000000" w:rsidRPr="00000000">
        <w:rPr>
          <w:rFonts w:ascii="Bookman Old Style" w:cs="Bookman Old Style" w:eastAsia="Bookman Old Style" w:hAnsi="Bookman Old Style"/>
          <w:b w:val="1"/>
          <w:bCs w:val="1"/>
          <w:color w:val="000000"/>
          <w:u w:val="single"/>
          <w:rtl w:val="0"/>
        </w:rPr>
        <w:t xml:space="preserve">FECHA Y LUGAR DE APERTURA DE SOBRES</w:t>
      </w:r>
      <w:r w:rsidDel="00000000" w:rsidR="00000000" w:rsidRPr="00000000">
        <w:rPr>
          <w:rFonts w:ascii="Bookman Old Style" w:cs="Bookman Old Style" w:eastAsia="Bookman Old Style" w:hAnsi="Bookman Old Style"/>
          <w:b w:val="1"/>
          <w:bCs w:val="1"/>
          <w:color w:val="000000"/>
          <w:rtl w:val="0"/>
        </w:rPr>
        <w:t xml:space="preserve">:</w:t>
      </w:r>
      <w:r w:rsidDel="00000000" w:rsidR="00000000" w:rsidRPr="00000000">
        <w:rPr>
          <w:rFonts w:ascii="Bookman Old Style" w:cs="Bookman Old Style" w:eastAsia="Bookman Old Style" w:hAnsi="Bookman Old Style"/>
          <w:color w:val="000000"/>
          <w:rtl w:val="0"/>
        </w:rPr>
        <w:t xml:space="preserve"> El acto de apertura se </w:t>
      </w:r>
      <w:r w:rsidDel="00000000" w:rsidR="00000000" w:rsidRPr="00000000">
        <w:rPr>
          <w:rFonts w:ascii="Bookman Old Style" w:cs="Bookman Old Style" w:eastAsia="Bookman Old Style" w:hAnsi="Bookman Old Style"/>
          <w:rtl w:val="0"/>
        </w:rPr>
        <w:t xml:space="preserve">realizará</w:t>
      </w:r>
      <w:r w:rsidDel="00000000" w:rsidR="00000000" w:rsidRPr="00000000">
        <w:rPr>
          <w:rFonts w:ascii="Bookman Old Style" w:cs="Bookman Old Style" w:eastAsia="Bookman Old Style" w:hAnsi="Bookman Old Style"/>
          <w:color w:val="000000"/>
          <w:rtl w:val="0"/>
        </w:rPr>
        <w:t xml:space="preserve"> el </w:t>
      </w:r>
      <w:r w:rsidDel="00000000" w:rsidR="00000000" w:rsidRPr="00000000">
        <w:rPr>
          <w:rFonts w:ascii="Bookman Old Style" w:cs="Bookman Old Style" w:eastAsia="Bookman Old Style" w:hAnsi="Bookman Old Style"/>
          <w:rtl w:val="0"/>
        </w:rPr>
        <w:t xml:space="preserve">día 30</w:t>
      </w:r>
      <w:r w:rsidDel="00000000" w:rsidR="00000000" w:rsidRPr="00000000">
        <w:rPr>
          <w:rFonts w:ascii="Bookman Old Style" w:cs="Bookman Old Style" w:eastAsia="Bookman Old Style" w:hAnsi="Bookman Old Style"/>
          <w:color w:val="000000"/>
          <w:rtl w:val="0"/>
        </w:rPr>
        <w:t xml:space="preserve"> de</w:t>
      </w:r>
      <w:r w:rsidDel="00000000" w:rsidR="00000000" w:rsidRPr="00000000">
        <w:rPr>
          <w:rFonts w:ascii="Bookman Old Style" w:cs="Bookman Old Style" w:eastAsia="Bookman Old Style" w:hAnsi="Bookman Old Style"/>
          <w:rtl w:val="0"/>
        </w:rPr>
        <w:t xml:space="preserve"> diciembre</w:t>
      </w:r>
      <w:r w:rsidDel="00000000" w:rsidR="00000000" w:rsidRPr="00000000">
        <w:rPr>
          <w:rFonts w:ascii="Bookman Old Style" w:cs="Bookman Old Style" w:eastAsia="Bookman Old Style" w:hAnsi="Bookman Old Style"/>
          <w:color w:val="000000"/>
          <w:rtl w:val="0"/>
        </w:rPr>
        <w:t xml:space="preserve"> de  2025  </w:t>
      </w:r>
      <w:r w:rsidDel="00000000" w:rsidR="00000000" w:rsidRPr="00000000">
        <w:rPr>
          <w:rFonts w:ascii="Bookman Old Style" w:cs="Bookman Old Style" w:eastAsia="Bookman Old Style" w:hAnsi="Bookman Old Style"/>
          <w:color w:val="222222"/>
          <w:rtl w:val="0"/>
        </w:rPr>
        <w:t xml:space="preserve">a las 10 horas en las Instalaciones del Centro de Convenciones, Calle Las Frutillas 10,</w:t>
      </w:r>
      <w:r w:rsidDel="00000000" w:rsidR="00000000" w:rsidRPr="00000000">
        <w:rPr>
          <w:rFonts w:ascii="Bookman Old Style" w:cs="Bookman Old Style" w:eastAsia="Bookman Old Style" w:hAnsi="Bookman Old Style"/>
          <w:color w:val="000000"/>
          <w:rtl w:val="0"/>
        </w:rPr>
        <w:t xml:space="preserve"> de la ciudad de Villa La Angostura, Provincia del Neuquén. El acto de apertura se realizará en presencia de los funcionarios designados por la Municipalidad, los miembros de la comisión evaluadora y los oferentes o representantes que deseen participar.</w:t>
      </w:r>
    </w:p>
    <w:p w:rsidR="00000000" w:rsidDel="00000000" w:rsidP="00000000" w:rsidRDefault="00000000" w:rsidRPr="00000000" w14:paraId="0000000F">
      <w:pPr>
        <w:jc w:val="both"/>
        <w:rPr>
          <w:rFonts w:ascii="Bookman Old Style" w:cs="Bookman Old Style" w:eastAsia="Bookman Old Style" w:hAnsi="Bookman Old Style"/>
          <w:color w:val="000000"/>
          <w:u w:val="single"/>
        </w:rPr>
      </w:pPr>
      <w:r w:rsidDel="00000000" w:rsidR="00000000" w:rsidRPr="00000000">
        <w:rPr>
          <w:rtl w:val="0"/>
        </w:rPr>
      </w:r>
    </w:p>
    <w:p w:rsidR="00000000" w:rsidDel="00000000" w:rsidP="00000000" w:rsidRDefault="00000000" w:rsidRPr="00000000" w14:paraId="00000010">
      <w:pPr>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b w:val="1"/>
          <w:bCs w:val="1"/>
          <w:color w:val="000000"/>
          <w:u w:val="single"/>
          <w:rtl w:val="0"/>
        </w:rPr>
        <w:t xml:space="preserve">CONSULTAS</w:t>
      </w:r>
      <w:r w:rsidDel="00000000" w:rsidR="00000000" w:rsidRPr="00000000">
        <w:rPr>
          <w:rFonts w:ascii="Bookman Old Style" w:cs="Bookman Old Style" w:eastAsia="Bookman Old Style" w:hAnsi="Bookman Old Style"/>
          <w:b w:val="1"/>
          <w:bCs w:val="1"/>
          <w:color w:val="000000"/>
          <w:rtl w:val="0"/>
        </w:rPr>
        <w:t xml:space="preserve">:</w:t>
      </w:r>
      <w:r w:rsidDel="00000000" w:rsidR="00000000" w:rsidRPr="00000000">
        <w:rPr>
          <w:rFonts w:ascii="Bookman Old Style" w:cs="Bookman Old Style" w:eastAsia="Bookman Old Style" w:hAnsi="Bookman Old Style"/>
          <w:color w:val="000000"/>
          <w:rtl w:val="0"/>
        </w:rPr>
        <w:t xml:space="preserve"> Se podrán realizar consultas sobre las condiciones del Concurso y del Pliego en </w:t>
      </w:r>
      <w:r w:rsidDel="00000000" w:rsidR="00000000" w:rsidRPr="00000000">
        <w:rPr>
          <w:rFonts w:ascii="Bookman Old Style" w:cs="Bookman Old Style" w:eastAsia="Bookman Old Style" w:hAnsi="Bookman Old Style"/>
          <w:rtl w:val="0"/>
        </w:rPr>
        <w:t xml:space="preserve">la Secretaría de Ciudadanía y Comunidades Saludables de la Municipalidad de Villa la Angostura, con domicilio en</w:t>
      </w:r>
      <w:r w:rsidDel="00000000" w:rsidR="00000000" w:rsidRPr="00000000">
        <w:rPr>
          <w:rFonts w:ascii="Bookman Old Style" w:cs="Bookman Old Style" w:eastAsia="Bookman Old Style" w:hAnsi="Bookman Old Style"/>
          <w:color w:val="000000"/>
          <w:rtl w:val="0"/>
        </w:rPr>
        <w:t xml:space="preserve"> Las Retamas 81, </w:t>
      </w:r>
      <w:r w:rsidDel="00000000" w:rsidR="00000000" w:rsidRPr="00000000">
        <w:rPr>
          <w:rFonts w:ascii="Bookman Old Style" w:cs="Bookman Old Style" w:eastAsia="Bookman Old Style" w:hAnsi="Bookman Old Style"/>
          <w:rtl w:val="0"/>
        </w:rPr>
        <w:t xml:space="preserve">Villa la Angostura, Provincia de Neuquén, </w:t>
      </w:r>
      <w:r w:rsidDel="00000000" w:rsidR="00000000" w:rsidRPr="00000000">
        <w:rPr>
          <w:rFonts w:ascii="Bookman Old Style" w:cs="Bookman Old Style" w:eastAsia="Bookman Old Style" w:hAnsi="Bookman Old Style"/>
          <w:color w:val="000000"/>
          <w:rtl w:val="0"/>
        </w:rPr>
        <w:t xml:space="preserve">Teléfono 2944 631049 o al mail </w:t>
      </w:r>
      <w:hyperlink r:id="rId7">
        <w:r w:rsidDel="00000000" w:rsidR="00000000" w:rsidRPr="00000000">
          <w:rPr>
            <w:rFonts w:ascii="Bookman Old Style" w:cs="Bookman Old Style" w:eastAsia="Bookman Old Style" w:hAnsi="Bookman Old Style"/>
            <w:color w:val="0000ff"/>
            <w:u w:val="single"/>
            <w:rtl w:val="0"/>
          </w:rPr>
          <w:t xml:space="preserve">ciudadania@villalaangostura.gov.ar</w:t>
        </w:r>
      </w:hyperlink>
      <w:r w:rsidDel="00000000" w:rsidR="00000000" w:rsidRPr="00000000">
        <w:rPr>
          <w:rFonts w:ascii="Bookman Old Style" w:cs="Bookman Old Style" w:eastAsia="Bookman Old Style" w:hAnsi="Bookman Old Style"/>
          <w:color w:val="000000"/>
          <w:rtl w:val="0"/>
        </w:rPr>
        <w:t xml:space="preserve"> </w:t>
      </w:r>
      <w:r w:rsidDel="00000000" w:rsidR="00000000" w:rsidRPr="00000000">
        <w:rPr>
          <w:rFonts w:ascii="Bookman Old Style" w:cs="Bookman Old Style" w:eastAsia="Bookman Old Style" w:hAnsi="Bookman Old Style"/>
          <w:rtl w:val="0"/>
        </w:rPr>
        <w:t xml:space="preserve">. Las respuestas a las consultas realizadas serán circularizadas a todos aquellos interesados que hayan dejado asentada una forma de comunicación.</w:t>
      </w:r>
    </w:p>
    <w:p w:rsidR="00000000" w:rsidDel="00000000" w:rsidP="00000000" w:rsidRDefault="00000000" w:rsidRPr="00000000" w14:paraId="00000011">
      <w:pPr>
        <w:jc w:val="both"/>
        <w:rPr>
          <w:rFonts w:ascii="Bookman Old Style" w:cs="Bookman Old Style" w:eastAsia="Bookman Old Style" w:hAnsi="Bookman Old Style"/>
          <w:color w:val="000000"/>
          <w:sz w:val="22"/>
          <w:szCs w:val="22"/>
        </w:rPr>
      </w:pPr>
      <w:r w:rsidDel="00000000" w:rsidR="00000000" w:rsidRPr="00000000">
        <w:rPr>
          <w:rtl w:val="0"/>
        </w:rPr>
      </w:r>
    </w:p>
    <w:p w:rsidR="00000000" w:rsidDel="00000000" w:rsidP="00000000" w:rsidRDefault="00000000" w:rsidRPr="00000000" w14:paraId="00000012">
      <w:pPr>
        <w:jc w:val="both"/>
        <w:rPr>
          <w:rFonts w:ascii="Bookman Old Style" w:cs="Bookman Old Style" w:eastAsia="Bookman Old Style" w:hAnsi="Bookman Old Style"/>
          <w:b w:val="1"/>
          <w:bCs w:val="1"/>
          <w:color w:val="000000"/>
          <w:sz w:val="22"/>
          <w:szCs w:val="22"/>
        </w:rPr>
      </w:pPr>
      <w:r w:rsidDel="00000000" w:rsidR="00000000" w:rsidRPr="00000000">
        <w:rPr>
          <w:rtl w:val="0"/>
        </w:rPr>
      </w:r>
    </w:p>
    <w:p w:rsidR="00000000" w:rsidDel="00000000" w:rsidP="00000000" w:rsidRDefault="00000000" w:rsidRPr="00000000" w14:paraId="00000013">
      <w:pPr>
        <w:jc w:val="both"/>
        <w:rPr>
          <w:rFonts w:ascii="Bookman Old Style" w:cs="Bookman Old Style" w:eastAsia="Bookman Old Style" w:hAnsi="Bookman Old Style"/>
          <w:b w:val="1"/>
          <w:bCs w:val="1"/>
          <w:color w:val="000000"/>
          <w:sz w:val="22"/>
          <w:szCs w:val="22"/>
        </w:rPr>
      </w:pPr>
      <w:r w:rsidDel="00000000" w:rsidR="00000000" w:rsidRPr="00000000">
        <w:rPr>
          <w:rtl w:val="0"/>
        </w:rPr>
      </w:r>
    </w:p>
    <w:p w:rsidR="00000000" w:rsidDel="00000000" w:rsidP="00000000" w:rsidRDefault="00000000" w:rsidRPr="00000000" w14:paraId="00000014">
      <w:pPr>
        <w:jc w:val="both"/>
        <w:rPr>
          <w:rFonts w:ascii="Bookman Old Style" w:cs="Bookman Old Style" w:eastAsia="Bookman Old Style" w:hAnsi="Bookman Old Style"/>
          <w:color w:val="000000"/>
          <w:sz w:val="22"/>
          <w:szCs w:val="22"/>
        </w:rPr>
      </w:pPr>
      <w:r w:rsidDel="00000000" w:rsidR="00000000" w:rsidRPr="00000000">
        <w:rPr>
          <w:rtl w:val="0"/>
        </w:rPr>
      </w:r>
    </w:p>
    <w:p w:rsidR="00000000" w:rsidDel="00000000" w:rsidP="00000000" w:rsidRDefault="00000000" w:rsidRPr="00000000" w14:paraId="00000015">
      <w:pPr>
        <w:jc w:val="both"/>
        <w:rPr>
          <w:rFonts w:ascii="Bookman Old Style" w:cs="Bookman Old Style" w:eastAsia="Bookman Old Style" w:hAnsi="Bookman Old Style"/>
          <w:color w:val="000000"/>
          <w:sz w:val="22"/>
          <w:szCs w:val="22"/>
        </w:rPr>
      </w:pPr>
      <w:r w:rsidDel="00000000" w:rsidR="00000000" w:rsidRPr="00000000">
        <w:rPr>
          <w:rtl w:val="0"/>
        </w:rPr>
      </w:r>
    </w:p>
    <w:p w:rsidR="00000000" w:rsidDel="00000000" w:rsidP="00000000" w:rsidRDefault="00000000" w:rsidRPr="00000000" w14:paraId="00000016">
      <w:pPr>
        <w:jc w:val="both"/>
        <w:rPr>
          <w:rFonts w:ascii="Bookman Old Style" w:cs="Bookman Old Style" w:eastAsia="Bookman Old Style" w:hAnsi="Bookman Old Style"/>
          <w:color w:val="000000"/>
          <w:sz w:val="22"/>
          <w:szCs w:val="22"/>
        </w:rPr>
      </w:pPr>
      <w:r w:rsidDel="00000000" w:rsidR="00000000" w:rsidRPr="00000000">
        <w:rPr>
          <w:rtl w:val="0"/>
        </w:rPr>
      </w:r>
    </w:p>
    <w:p w:rsidR="00000000" w:rsidDel="00000000" w:rsidP="00000000" w:rsidRDefault="00000000" w:rsidRPr="00000000" w14:paraId="00000017">
      <w:pPr>
        <w:jc w:val="both"/>
        <w:rPr>
          <w:rFonts w:ascii="Bookman Old Style" w:cs="Bookman Old Style" w:eastAsia="Bookman Old Style" w:hAnsi="Bookman Old Style"/>
          <w:color w:val="000000"/>
          <w:sz w:val="22"/>
          <w:szCs w:val="22"/>
        </w:rPr>
      </w:pPr>
      <w:r w:rsidDel="00000000" w:rsidR="00000000" w:rsidRPr="00000000">
        <w:rPr>
          <w:rtl w:val="0"/>
        </w:rPr>
      </w:r>
    </w:p>
    <w:p w:rsidR="00000000" w:rsidDel="00000000" w:rsidP="00000000" w:rsidRDefault="00000000" w:rsidRPr="00000000" w14:paraId="00000018">
      <w:pPr>
        <w:jc w:val="both"/>
        <w:rPr>
          <w:rFonts w:ascii="Bookman Old Style" w:cs="Bookman Old Style" w:eastAsia="Bookman Old Style" w:hAnsi="Bookman Old Style"/>
          <w:color w:val="000000"/>
          <w:sz w:val="22"/>
          <w:szCs w:val="22"/>
        </w:rPr>
      </w:pPr>
      <w:r w:rsidDel="00000000" w:rsidR="00000000" w:rsidRPr="00000000">
        <w:rPr>
          <w:rtl w:val="0"/>
        </w:rPr>
      </w:r>
    </w:p>
    <w:p w:rsidR="00000000" w:rsidDel="00000000" w:rsidP="00000000" w:rsidRDefault="00000000" w:rsidRPr="00000000" w14:paraId="00000019">
      <w:pPr>
        <w:jc w:val="both"/>
        <w:rPr>
          <w:rFonts w:ascii="Bookman Old Style" w:cs="Bookman Old Style" w:eastAsia="Bookman Old Style" w:hAnsi="Bookman Old Style"/>
          <w:color w:val="000000"/>
          <w:sz w:val="22"/>
          <w:szCs w:val="22"/>
        </w:rPr>
      </w:pPr>
      <w:r w:rsidDel="00000000" w:rsidR="00000000" w:rsidRPr="00000000">
        <w:rPr>
          <w:rtl w:val="0"/>
        </w:rPr>
      </w:r>
    </w:p>
    <w:p w:rsidR="00000000" w:rsidDel="00000000" w:rsidP="00000000" w:rsidRDefault="00000000" w:rsidRPr="00000000" w14:paraId="0000001A">
      <w:pPr>
        <w:jc w:val="both"/>
        <w:rPr>
          <w:rFonts w:ascii="Bookman Old Style" w:cs="Bookman Old Style" w:eastAsia="Bookman Old Style" w:hAnsi="Bookman Old Style"/>
          <w:color w:val="000000"/>
          <w:sz w:val="22"/>
          <w:szCs w:val="22"/>
        </w:rPr>
      </w:pPr>
      <w:r w:rsidDel="00000000" w:rsidR="00000000" w:rsidRPr="00000000">
        <w:rPr>
          <w:rtl w:val="0"/>
        </w:rPr>
      </w:r>
    </w:p>
    <w:p w:rsidR="00000000" w:rsidDel="00000000" w:rsidP="00000000" w:rsidRDefault="00000000" w:rsidRPr="00000000" w14:paraId="0000001B">
      <w:pPr>
        <w:jc w:val="both"/>
        <w:rPr>
          <w:rFonts w:ascii="Bookman Old Style" w:cs="Bookman Old Style" w:eastAsia="Bookman Old Style" w:hAnsi="Bookman Old Style"/>
          <w:color w:val="000000"/>
          <w:sz w:val="22"/>
          <w:szCs w:val="22"/>
        </w:rPr>
      </w:pPr>
      <w:r w:rsidDel="00000000" w:rsidR="00000000" w:rsidRPr="00000000">
        <w:rPr>
          <w:rtl w:val="0"/>
        </w:rPr>
      </w:r>
    </w:p>
    <w:p w:rsidR="00000000" w:rsidDel="00000000" w:rsidP="00000000" w:rsidRDefault="00000000" w:rsidRPr="00000000" w14:paraId="0000001C">
      <w:pPr>
        <w:jc w:val="both"/>
        <w:rPr>
          <w:rFonts w:ascii="Bookman Old Style" w:cs="Bookman Old Style" w:eastAsia="Bookman Old Style" w:hAnsi="Bookman Old Style"/>
          <w:color w:val="000000"/>
          <w:sz w:val="22"/>
          <w:szCs w:val="22"/>
        </w:rPr>
      </w:pPr>
      <w:r w:rsidDel="00000000" w:rsidR="00000000" w:rsidRPr="00000000">
        <w:rPr>
          <w:rtl w:val="0"/>
        </w:rPr>
      </w:r>
    </w:p>
    <w:p w:rsidR="00000000" w:rsidDel="00000000" w:rsidP="00000000" w:rsidRDefault="00000000" w:rsidRPr="00000000" w14:paraId="0000001D">
      <w:pPr>
        <w:jc w:val="both"/>
        <w:rPr>
          <w:rFonts w:ascii="Bookman Old Style" w:cs="Bookman Old Style" w:eastAsia="Bookman Old Style" w:hAnsi="Bookman Old Style"/>
          <w:color w:val="000000"/>
          <w:sz w:val="22"/>
          <w:szCs w:val="22"/>
        </w:rPr>
      </w:pPr>
      <w:r w:rsidDel="00000000" w:rsidR="00000000" w:rsidRPr="00000000">
        <w:rPr>
          <w:rtl w:val="0"/>
        </w:rPr>
      </w:r>
    </w:p>
    <w:p w:rsidR="00000000" w:rsidDel="00000000" w:rsidP="00000000" w:rsidRDefault="00000000" w:rsidRPr="00000000" w14:paraId="0000001E">
      <w:pPr>
        <w:jc w:val="both"/>
        <w:rPr>
          <w:rFonts w:ascii="Bookman Old Style" w:cs="Bookman Old Style" w:eastAsia="Bookman Old Style" w:hAnsi="Bookman Old Style"/>
          <w:color w:val="000000"/>
          <w:sz w:val="22"/>
          <w:szCs w:val="22"/>
        </w:rPr>
      </w:pPr>
      <w:r w:rsidDel="00000000" w:rsidR="00000000" w:rsidRPr="00000000">
        <w:rPr>
          <w:rtl w:val="0"/>
        </w:rPr>
      </w:r>
    </w:p>
    <w:p w:rsidR="00000000" w:rsidDel="00000000" w:rsidP="00000000" w:rsidRDefault="00000000" w:rsidRPr="00000000" w14:paraId="0000001F">
      <w:pPr>
        <w:jc w:val="both"/>
        <w:rPr>
          <w:rFonts w:ascii="Bookman Old Style" w:cs="Bookman Old Style" w:eastAsia="Bookman Old Style" w:hAnsi="Bookman Old Style"/>
          <w:color w:val="000000"/>
          <w:sz w:val="22"/>
          <w:szCs w:val="22"/>
        </w:rPr>
      </w:pPr>
      <w:r w:rsidDel="00000000" w:rsidR="00000000" w:rsidRPr="00000000">
        <w:rPr>
          <w:rtl w:val="0"/>
        </w:rPr>
      </w:r>
    </w:p>
    <w:p w:rsidR="00000000" w:rsidDel="00000000" w:rsidP="00000000" w:rsidRDefault="00000000" w:rsidRPr="00000000" w14:paraId="00000020">
      <w:pPr>
        <w:jc w:val="both"/>
        <w:rPr>
          <w:rFonts w:ascii="Bookman Old Style" w:cs="Bookman Old Style" w:eastAsia="Bookman Old Style" w:hAnsi="Bookman Old Style"/>
          <w:color w:val="000000"/>
          <w:sz w:val="22"/>
          <w:szCs w:val="22"/>
        </w:rPr>
      </w:pPr>
      <w:r w:rsidDel="00000000" w:rsidR="00000000" w:rsidRPr="00000000">
        <w:rPr>
          <w:rtl w:val="0"/>
        </w:rPr>
      </w:r>
    </w:p>
    <w:p w:rsidR="00000000" w:rsidDel="00000000" w:rsidP="00000000" w:rsidRDefault="00000000" w:rsidRPr="00000000" w14:paraId="00000021">
      <w:pPr>
        <w:jc w:val="both"/>
        <w:rPr>
          <w:rFonts w:ascii="Bookman Old Style" w:cs="Bookman Old Style" w:eastAsia="Bookman Old Style" w:hAnsi="Bookman Old Style"/>
          <w:color w:val="000000"/>
          <w:sz w:val="22"/>
          <w:szCs w:val="22"/>
        </w:rPr>
      </w:pPr>
      <w:r w:rsidDel="00000000" w:rsidR="00000000" w:rsidRPr="00000000">
        <w:rPr>
          <w:rtl w:val="0"/>
        </w:rPr>
      </w:r>
    </w:p>
    <w:p w:rsidR="00000000" w:rsidDel="00000000" w:rsidP="00000000" w:rsidRDefault="00000000" w:rsidRPr="00000000" w14:paraId="00000022">
      <w:pPr>
        <w:jc w:val="both"/>
        <w:rPr>
          <w:rFonts w:ascii="Bookman Old Style" w:cs="Bookman Old Style" w:eastAsia="Bookman Old Style" w:hAnsi="Bookman Old Style"/>
          <w:color w:val="000000"/>
          <w:sz w:val="22"/>
          <w:szCs w:val="22"/>
        </w:rPr>
      </w:pPr>
      <w:r w:rsidDel="00000000" w:rsidR="00000000" w:rsidRPr="00000000">
        <w:rPr>
          <w:rtl w:val="0"/>
        </w:rPr>
      </w:r>
    </w:p>
    <w:p w:rsidR="00000000" w:rsidDel="00000000" w:rsidP="00000000" w:rsidRDefault="00000000" w:rsidRPr="00000000" w14:paraId="00000023">
      <w:pPr>
        <w:jc w:val="both"/>
        <w:rPr>
          <w:rFonts w:ascii="Bookman Old Style" w:cs="Bookman Old Style" w:eastAsia="Bookman Old Style" w:hAnsi="Bookman Old Style"/>
          <w:color w:val="000000"/>
          <w:sz w:val="22"/>
          <w:szCs w:val="22"/>
        </w:rPr>
      </w:pPr>
      <w:r w:rsidDel="00000000" w:rsidR="00000000" w:rsidRPr="00000000">
        <w:rPr>
          <w:rtl w:val="0"/>
        </w:rPr>
      </w:r>
    </w:p>
    <w:p w:rsidR="00000000" w:rsidDel="00000000" w:rsidP="00000000" w:rsidRDefault="00000000" w:rsidRPr="00000000" w14:paraId="00000024">
      <w:pPr>
        <w:spacing w:after="240" w:lineRule="auto"/>
        <w:rPr>
          <w:rFonts w:ascii="Bookman Old Style" w:cs="Bookman Old Style" w:eastAsia="Bookman Old Style" w:hAnsi="Bookman Old Style"/>
          <w:b w:val="1"/>
          <w:bCs w:val="1"/>
          <w:sz w:val="22"/>
          <w:szCs w:val="22"/>
        </w:rPr>
      </w:pPr>
      <w:r w:rsidDel="00000000" w:rsidR="00000000" w:rsidRPr="00000000">
        <w:rPr>
          <w:rFonts w:ascii="Bookman Old Style" w:cs="Bookman Old Style" w:eastAsia="Bookman Old Style" w:hAnsi="Bookman Old Style"/>
          <w:b w:val="1"/>
          <w:bCs w:val="1"/>
          <w:color w:val="000000"/>
          <w:sz w:val="22"/>
          <w:szCs w:val="22"/>
          <w:u w:val="single"/>
          <w:rtl w:val="0"/>
        </w:rPr>
        <w:t xml:space="preserve">PLIEGO DE BASES Y CONDICIONES GENERALES DEL CONCURSO</w:t>
      </w:r>
      <w:r w:rsidDel="00000000" w:rsidR="00000000" w:rsidRPr="00000000">
        <w:rPr>
          <w:rtl w:val="0"/>
        </w:rPr>
      </w:r>
    </w:p>
    <w:p w:rsidR="00000000" w:rsidDel="00000000" w:rsidP="00000000" w:rsidRDefault="00000000" w:rsidRPr="00000000" w14:paraId="00000025">
      <w:pPr>
        <w:jc w:val="both"/>
        <w:rPr>
          <w:rFonts w:ascii="Bookman Old Style" w:cs="Bookman Old Style" w:eastAsia="Bookman Old Style" w:hAnsi="Bookman Old Style"/>
          <w:color w:val="000000"/>
        </w:rPr>
      </w:pPr>
      <w:bookmarkStart w:colFirst="0" w:colLast="0" w:name="_heading=h.up9lp7j1bzut" w:id="2"/>
      <w:bookmarkEnd w:id="2"/>
      <w:r w:rsidDel="00000000" w:rsidR="00000000" w:rsidRPr="00000000">
        <w:rPr>
          <w:rFonts w:ascii="Bookman Old Style" w:cs="Bookman Old Style" w:eastAsia="Bookman Old Style" w:hAnsi="Bookman Old Style"/>
          <w:b w:val="1"/>
          <w:bCs w:val="1"/>
          <w:color w:val="000000"/>
          <w:sz w:val="22"/>
          <w:szCs w:val="22"/>
          <w:u w:val="single"/>
          <w:rtl w:val="0"/>
        </w:rPr>
        <w:t xml:space="preserve">ARTÍCULO 1° OBJETO</w:t>
      </w:r>
      <w:r w:rsidDel="00000000" w:rsidR="00000000" w:rsidRPr="00000000">
        <w:rPr>
          <w:rFonts w:ascii="Bookman Old Style" w:cs="Bookman Old Style" w:eastAsia="Bookman Old Style" w:hAnsi="Bookman Old Style"/>
          <w:b w:val="1"/>
          <w:bCs w:val="1"/>
          <w:color w:val="000000"/>
          <w:sz w:val="22"/>
          <w:szCs w:val="22"/>
          <w:rtl w:val="0"/>
        </w:rPr>
        <w:t xml:space="preserve">:</w:t>
      </w:r>
      <w:r w:rsidDel="00000000" w:rsidR="00000000" w:rsidRPr="00000000">
        <w:rPr>
          <w:rFonts w:ascii="Bookman Old Style" w:cs="Bookman Old Style" w:eastAsia="Bookman Old Style" w:hAnsi="Bookman Old Style"/>
          <w:color w:val="000000"/>
          <w:sz w:val="22"/>
          <w:szCs w:val="22"/>
          <w:rtl w:val="0"/>
        </w:rPr>
        <w:t xml:space="preserve"> El presente Pliego de Bases y Condiciones Generales </w:t>
      </w:r>
      <w:r w:rsidDel="00000000" w:rsidR="00000000" w:rsidRPr="00000000">
        <w:rPr>
          <w:rFonts w:ascii="Bookman Old Style" w:cs="Bookman Old Style" w:eastAsia="Bookman Old Style" w:hAnsi="Bookman Old Style"/>
          <w:color w:val="000000"/>
          <w:rtl w:val="0"/>
        </w:rPr>
        <w:t xml:space="preserve">(PBCG) regirá todo lo relacionado con el Concurso de Precios N°</w:t>
      </w:r>
      <w:r w:rsidDel="00000000" w:rsidR="00000000" w:rsidRPr="00000000">
        <w:rPr>
          <w:rFonts w:ascii="Bookman Old Style" w:cs="Bookman Old Style" w:eastAsia="Bookman Old Style" w:hAnsi="Bookman Old Style"/>
          <w:rtl w:val="0"/>
        </w:rPr>
        <w:t xml:space="preserve">13</w:t>
      </w:r>
      <w:r w:rsidDel="00000000" w:rsidR="00000000" w:rsidRPr="00000000">
        <w:rPr>
          <w:rFonts w:ascii="Bookman Old Style" w:cs="Bookman Old Style" w:eastAsia="Bookman Old Style" w:hAnsi="Bookman Old Style"/>
          <w:color w:val="000000"/>
          <w:rtl w:val="0"/>
        </w:rPr>
        <w:t xml:space="preserve">/2025 para la contratación del Servicio de Transporte para Personas Mayores, por 6 meses, de acuerdo a las especificaciones del ANEXO I.</w:t>
      </w:r>
    </w:p>
    <w:p w:rsidR="00000000" w:rsidDel="00000000" w:rsidP="00000000" w:rsidRDefault="00000000" w:rsidRPr="00000000" w14:paraId="00000026">
      <w:pPr>
        <w:jc w:val="both"/>
        <w:rPr>
          <w:rFonts w:ascii="Bookman Old Style" w:cs="Bookman Old Style" w:eastAsia="Bookman Old Style" w:hAnsi="Bookman Old Style"/>
          <w:color w:val="000000"/>
        </w:rPr>
      </w:pPr>
      <w:r w:rsidDel="00000000" w:rsidR="00000000" w:rsidRPr="00000000">
        <w:rPr>
          <w:rtl w:val="0"/>
        </w:rPr>
      </w:r>
    </w:p>
    <w:p w:rsidR="00000000" w:rsidDel="00000000" w:rsidP="00000000" w:rsidRDefault="00000000" w:rsidRPr="00000000" w14:paraId="00000027">
      <w:pPr>
        <w:jc w:val="both"/>
        <w:rPr>
          <w:rFonts w:ascii="Bookman Old Style" w:cs="Bookman Old Style" w:eastAsia="Bookman Old Style" w:hAnsi="Bookman Old Style"/>
          <w:b w:val="1"/>
          <w:bCs w:val="1"/>
          <w:color w:val="000000"/>
          <w:u w:val="single"/>
        </w:rPr>
      </w:pPr>
      <w:r w:rsidDel="00000000" w:rsidR="00000000" w:rsidRPr="00000000">
        <w:rPr>
          <w:rFonts w:ascii="Bookman Old Style" w:cs="Bookman Old Style" w:eastAsia="Bookman Old Style" w:hAnsi="Bookman Old Style"/>
          <w:b w:val="1"/>
          <w:bCs w:val="1"/>
          <w:color w:val="000000"/>
          <w:u w:val="single"/>
          <w:rtl w:val="0"/>
        </w:rPr>
        <w:t xml:space="preserve">ARTÍCULO 2° PRESUPUESTO OFICIAL:</w:t>
      </w:r>
      <w:r w:rsidDel="00000000" w:rsidR="00000000" w:rsidRPr="00000000">
        <w:rPr>
          <w:rFonts w:ascii="Bookman Old Style" w:cs="Bookman Old Style" w:eastAsia="Bookman Old Style" w:hAnsi="Bookman Old Style"/>
          <w:color w:val="000000"/>
          <w:rtl w:val="0"/>
        </w:rPr>
        <w:t xml:space="preserve"> monto máximo </w:t>
      </w:r>
      <w:r w:rsidDel="00000000" w:rsidR="00000000" w:rsidRPr="00000000">
        <w:rPr>
          <w:rFonts w:ascii="Bookman Old Style" w:cs="Bookman Old Style" w:eastAsia="Bookman Old Style" w:hAnsi="Bookman Old Style"/>
          <w:rtl w:val="0"/>
        </w:rPr>
        <w:t xml:space="preserve">PESOS </w:t>
      </w:r>
      <w:r w:rsidDel="00000000" w:rsidR="00000000" w:rsidRPr="00000000">
        <w:rPr>
          <w:rFonts w:ascii="Bookman Old Style" w:cs="Bookman Old Style" w:eastAsia="Bookman Old Style" w:hAnsi="Bookman Old Style"/>
          <w:color w:val="000000"/>
          <w:rtl w:val="0"/>
        </w:rPr>
        <w:t xml:space="preserve">VEINTINUEVE MILLONES </w:t>
      </w:r>
      <w:r w:rsidDel="00000000" w:rsidR="00000000" w:rsidRPr="00000000">
        <w:rPr>
          <w:rFonts w:ascii="Bookman Old Style" w:cs="Bookman Old Style" w:eastAsia="Bookman Old Style" w:hAnsi="Bookman Old Style"/>
          <w:rtl w:val="0"/>
        </w:rPr>
        <w:t xml:space="preserve">CON 00/100 ($ 29.000.000,00) (IVA, impuestos, gravámenes y gastos incluidos).---------------------------------------------------</w:t>
      </w:r>
      <w:r w:rsidDel="00000000" w:rsidR="00000000" w:rsidRPr="00000000">
        <w:rPr>
          <w:rtl w:val="0"/>
        </w:rPr>
      </w:r>
    </w:p>
    <w:p w:rsidR="00000000" w:rsidDel="00000000" w:rsidP="00000000" w:rsidRDefault="00000000" w:rsidRPr="00000000" w14:paraId="00000028">
      <w:pPr>
        <w:jc w:val="both"/>
        <w:rPr>
          <w:rFonts w:ascii="Bookman Old Style" w:cs="Bookman Old Style" w:eastAsia="Bookman Old Style" w:hAnsi="Bookman Old Style"/>
          <w:color w:val="000000"/>
        </w:rPr>
      </w:pPr>
      <w:r w:rsidDel="00000000" w:rsidR="00000000" w:rsidRPr="00000000">
        <w:rPr>
          <w:rtl w:val="0"/>
        </w:rPr>
      </w:r>
    </w:p>
    <w:p w:rsidR="00000000" w:rsidDel="00000000" w:rsidP="00000000" w:rsidRDefault="00000000" w:rsidRPr="00000000" w14:paraId="00000029">
      <w:pPr>
        <w:jc w:val="both"/>
        <w:rPr>
          <w:rFonts w:ascii="Bookman Old Style" w:cs="Bookman Old Style" w:eastAsia="Bookman Old Style" w:hAnsi="Bookman Old Style"/>
          <w:color w:val="000000"/>
        </w:rPr>
      </w:pPr>
      <w:r w:rsidDel="00000000" w:rsidR="00000000" w:rsidRPr="00000000">
        <w:rPr>
          <w:rFonts w:ascii="Bookman Old Style" w:cs="Bookman Old Style" w:eastAsia="Bookman Old Style" w:hAnsi="Bookman Old Style"/>
          <w:b w:val="1"/>
          <w:bCs w:val="1"/>
          <w:color w:val="000000"/>
          <w:u w:val="single"/>
          <w:rtl w:val="0"/>
        </w:rPr>
        <w:t xml:space="preserve">ARTÍCULO 3° GLOSARIO: </w:t>
      </w:r>
      <w:r w:rsidDel="00000000" w:rsidR="00000000" w:rsidRPr="00000000">
        <w:rPr>
          <w:rFonts w:ascii="Bookman Old Style" w:cs="Bookman Old Style" w:eastAsia="Bookman Old Style" w:hAnsi="Bookman Old Style"/>
          <w:color w:val="000000"/>
          <w:rtl w:val="0"/>
        </w:rPr>
        <w:t xml:space="preserve">A los efectos de este Pliego de Bases y condiciones y todo otro documento contractual se entenderá por:</w:t>
      </w:r>
    </w:p>
    <w:p w:rsidR="00000000" w:rsidDel="00000000" w:rsidP="00000000" w:rsidRDefault="00000000" w:rsidRPr="00000000" w14:paraId="0000002A">
      <w:pPr>
        <w:numPr>
          <w:ilvl w:val="0"/>
          <w:numId w:val="1"/>
        </w:numPr>
        <w:ind w:left="720" w:hanging="360"/>
        <w:jc w:val="both"/>
        <w:rPr>
          <w:rFonts w:ascii="Bookman Old Style" w:cs="Bookman Old Style" w:eastAsia="Bookman Old Style" w:hAnsi="Bookman Old Style"/>
          <w:color w:val="000000"/>
        </w:rPr>
      </w:pPr>
      <w:r w:rsidDel="00000000" w:rsidR="00000000" w:rsidRPr="00000000">
        <w:rPr>
          <w:rFonts w:ascii="Bookman Old Style" w:cs="Bookman Old Style" w:eastAsia="Bookman Old Style" w:hAnsi="Bookman Old Style"/>
          <w:b w:val="1"/>
          <w:bCs w:val="1"/>
          <w:color w:val="000000"/>
          <w:u w:val="single"/>
          <w:rtl w:val="0"/>
        </w:rPr>
        <w:t xml:space="preserve">Oferente: </w:t>
      </w:r>
      <w:r w:rsidDel="00000000" w:rsidR="00000000" w:rsidRPr="00000000">
        <w:rPr>
          <w:rFonts w:ascii="Bookman Old Style" w:cs="Bookman Old Style" w:eastAsia="Bookman Old Style" w:hAnsi="Bookman Old Style"/>
          <w:color w:val="000000"/>
          <w:rtl w:val="0"/>
        </w:rPr>
        <w:t xml:space="preserve">Es toda empresa que presenta una oferta. También llamados postulantes, </w:t>
      </w:r>
      <w:r w:rsidDel="00000000" w:rsidR="00000000" w:rsidRPr="00000000">
        <w:rPr>
          <w:rFonts w:ascii="Bookman Old Style" w:cs="Bookman Old Style" w:eastAsia="Bookman Old Style" w:hAnsi="Bookman Old Style"/>
          <w:rtl w:val="0"/>
        </w:rPr>
        <w:t xml:space="preserve">proponentes o</w:t>
      </w:r>
      <w:r w:rsidDel="00000000" w:rsidR="00000000" w:rsidRPr="00000000">
        <w:rPr>
          <w:rFonts w:ascii="Bookman Old Style" w:cs="Bookman Old Style" w:eastAsia="Bookman Old Style" w:hAnsi="Bookman Old Style"/>
          <w:color w:val="000000"/>
          <w:rtl w:val="0"/>
        </w:rPr>
        <w:t xml:space="preserve"> </w:t>
      </w:r>
      <w:r w:rsidDel="00000000" w:rsidR="00000000" w:rsidRPr="00000000">
        <w:rPr>
          <w:rFonts w:ascii="Bookman Old Style" w:cs="Bookman Old Style" w:eastAsia="Bookman Old Style" w:hAnsi="Bookman Old Style"/>
          <w:rtl w:val="0"/>
        </w:rPr>
        <w:t xml:space="preserve">postores</w:t>
      </w:r>
      <w:r w:rsidDel="00000000" w:rsidR="00000000" w:rsidRPr="00000000">
        <w:rPr>
          <w:rFonts w:ascii="Bookman Old Style" w:cs="Bookman Old Style" w:eastAsia="Bookman Old Style" w:hAnsi="Bookman Old Style"/>
          <w:color w:val="000000"/>
          <w:rtl w:val="0"/>
        </w:rPr>
        <w:t xml:space="preserve">. </w:t>
      </w:r>
    </w:p>
    <w:p w:rsidR="00000000" w:rsidDel="00000000" w:rsidP="00000000" w:rsidRDefault="00000000" w:rsidRPr="00000000" w14:paraId="0000002B">
      <w:pPr>
        <w:numPr>
          <w:ilvl w:val="0"/>
          <w:numId w:val="1"/>
        </w:numPr>
        <w:ind w:left="720" w:hanging="360"/>
        <w:jc w:val="both"/>
        <w:rPr>
          <w:rFonts w:ascii="Bookman Old Style" w:cs="Bookman Old Style" w:eastAsia="Bookman Old Style" w:hAnsi="Bookman Old Style"/>
          <w:color w:val="000000"/>
        </w:rPr>
      </w:pPr>
      <w:r w:rsidDel="00000000" w:rsidR="00000000" w:rsidRPr="00000000">
        <w:rPr>
          <w:rFonts w:ascii="Bookman Old Style" w:cs="Bookman Old Style" w:eastAsia="Bookman Old Style" w:hAnsi="Bookman Old Style"/>
          <w:b w:val="1"/>
          <w:bCs w:val="1"/>
          <w:color w:val="000000"/>
          <w:u w:val="single"/>
          <w:rtl w:val="0"/>
        </w:rPr>
        <w:t xml:space="preserve">Representante Legal:</w:t>
      </w:r>
      <w:r w:rsidDel="00000000" w:rsidR="00000000" w:rsidRPr="00000000">
        <w:rPr>
          <w:rFonts w:ascii="Bookman Old Style" w:cs="Bookman Old Style" w:eastAsia="Bookman Old Style" w:hAnsi="Bookman Old Style"/>
          <w:color w:val="000000"/>
          <w:rtl w:val="0"/>
        </w:rPr>
        <w:t xml:space="preserve"> Es toda </w:t>
      </w:r>
      <w:r w:rsidDel="00000000" w:rsidR="00000000" w:rsidRPr="00000000">
        <w:rPr>
          <w:rFonts w:ascii="Bookman Old Style" w:cs="Bookman Old Style" w:eastAsia="Bookman Old Style" w:hAnsi="Bookman Old Style"/>
          <w:rtl w:val="0"/>
        </w:rPr>
        <w:t xml:space="preserve">persona</w:t>
      </w:r>
      <w:r w:rsidDel="00000000" w:rsidR="00000000" w:rsidRPr="00000000">
        <w:rPr>
          <w:rFonts w:ascii="Bookman Old Style" w:cs="Bookman Old Style" w:eastAsia="Bookman Old Style" w:hAnsi="Bookman Old Style"/>
          <w:color w:val="000000"/>
          <w:rtl w:val="0"/>
        </w:rPr>
        <w:t xml:space="preserve"> designada por la empresa ofertante para representarlo y con amplios poderes para tratar y resolver todas las cuestiones legales para las cuales se lo faculta.</w:t>
      </w:r>
    </w:p>
    <w:p w:rsidR="00000000" w:rsidDel="00000000" w:rsidP="00000000" w:rsidRDefault="00000000" w:rsidRPr="00000000" w14:paraId="0000002C">
      <w:pPr>
        <w:numPr>
          <w:ilvl w:val="0"/>
          <w:numId w:val="1"/>
        </w:numPr>
        <w:ind w:left="720" w:hanging="360"/>
        <w:jc w:val="both"/>
        <w:rPr>
          <w:rFonts w:ascii="Bookman Old Style" w:cs="Bookman Old Style" w:eastAsia="Bookman Old Style" w:hAnsi="Bookman Old Style"/>
          <w:color w:val="000000"/>
        </w:rPr>
      </w:pPr>
      <w:r w:rsidDel="00000000" w:rsidR="00000000" w:rsidRPr="00000000">
        <w:rPr>
          <w:rFonts w:ascii="Bookman Old Style" w:cs="Bookman Old Style" w:eastAsia="Bookman Old Style" w:hAnsi="Bookman Old Style"/>
          <w:b w:val="1"/>
          <w:bCs w:val="1"/>
          <w:color w:val="000000"/>
          <w:u w:val="single"/>
          <w:rtl w:val="0"/>
        </w:rPr>
        <w:t xml:space="preserve">Proveedor:</w:t>
      </w:r>
      <w:r w:rsidDel="00000000" w:rsidR="00000000" w:rsidRPr="00000000">
        <w:rPr>
          <w:rFonts w:ascii="Bookman Old Style" w:cs="Bookman Old Style" w:eastAsia="Bookman Old Style" w:hAnsi="Bookman Old Style"/>
          <w:color w:val="000000"/>
          <w:rtl w:val="0"/>
        </w:rPr>
        <w:t xml:space="preserve"> Sujeto adjudicado para la provisión del bien propuesto en el Pliego de Bases y Condiciones.</w:t>
      </w:r>
    </w:p>
    <w:p w:rsidR="00000000" w:rsidDel="00000000" w:rsidP="00000000" w:rsidRDefault="00000000" w:rsidRPr="00000000" w14:paraId="0000002D">
      <w:pPr>
        <w:numPr>
          <w:ilvl w:val="0"/>
          <w:numId w:val="1"/>
        </w:numPr>
        <w:ind w:left="720" w:hanging="360"/>
        <w:jc w:val="both"/>
        <w:rPr>
          <w:rFonts w:ascii="Bookman Old Style" w:cs="Bookman Old Style" w:eastAsia="Bookman Old Style" w:hAnsi="Bookman Old Style"/>
          <w:color w:val="000000"/>
        </w:rPr>
      </w:pPr>
      <w:r w:rsidDel="00000000" w:rsidR="00000000" w:rsidRPr="00000000">
        <w:rPr>
          <w:rFonts w:ascii="Bookman Old Style" w:cs="Bookman Old Style" w:eastAsia="Bookman Old Style" w:hAnsi="Bookman Old Style"/>
          <w:b w:val="1"/>
          <w:bCs w:val="1"/>
          <w:color w:val="000000"/>
          <w:u w:val="single"/>
          <w:rtl w:val="0"/>
        </w:rPr>
        <w:t xml:space="preserve">Adquisición:</w:t>
      </w:r>
      <w:r w:rsidDel="00000000" w:rsidR="00000000" w:rsidRPr="00000000">
        <w:rPr>
          <w:rFonts w:ascii="Bookman Old Style" w:cs="Bookman Old Style" w:eastAsia="Bookman Old Style" w:hAnsi="Bookman Old Style"/>
          <w:color w:val="000000"/>
          <w:rtl w:val="0"/>
        </w:rPr>
        <w:t xml:space="preserve"> Acción de efectivizar la compra del objeto propuesto en el Pliego de Bases y Condiciones.</w:t>
      </w:r>
    </w:p>
    <w:p w:rsidR="00000000" w:rsidDel="00000000" w:rsidP="00000000" w:rsidRDefault="00000000" w:rsidRPr="00000000" w14:paraId="0000002E">
      <w:pPr>
        <w:numPr>
          <w:ilvl w:val="0"/>
          <w:numId w:val="1"/>
        </w:numPr>
        <w:ind w:left="720" w:hanging="360"/>
        <w:jc w:val="both"/>
        <w:rPr>
          <w:rFonts w:ascii="Bookman Old Style" w:cs="Bookman Old Style" w:eastAsia="Bookman Old Style" w:hAnsi="Bookman Old Style"/>
          <w:color w:val="000000"/>
        </w:rPr>
      </w:pPr>
      <w:r w:rsidDel="00000000" w:rsidR="00000000" w:rsidRPr="00000000">
        <w:rPr>
          <w:rFonts w:ascii="Bookman Old Style" w:cs="Bookman Old Style" w:eastAsia="Bookman Old Style" w:hAnsi="Bookman Old Style"/>
          <w:b w:val="1"/>
          <w:bCs w:val="1"/>
          <w:color w:val="000000"/>
          <w:u w:val="single"/>
          <w:rtl w:val="0"/>
        </w:rPr>
        <w:t xml:space="preserve">Oferta:</w:t>
      </w:r>
      <w:r w:rsidDel="00000000" w:rsidR="00000000" w:rsidRPr="00000000">
        <w:rPr>
          <w:rFonts w:ascii="Bookman Old Style" w:cs="Bookman Old Style" w:eastAsia="Bookman Old Style" w:hAnsi="Bookman Old Style"/>
          <w:color w:val="000000"/>
          <w:rtl w:val="0"/>
        </w:rPr>
        <w:t xml:space="preserve"> Conjunto de </w:t>
      </w:r>
      <w:r w:rsidDel="00000000" w:rsidR="00000000" w:rsidRPr="00000000">
        <w:rPr>
          <w:rFonts w:ascii="Bookman Old Style" w:cs="Bookman Old Style" w:eastAsia="Bookman Old Style" w:hAnsi="Bookman Old Style"/>
          <w:rtl w:val="0"/>
        </w:rPr>
        <w:t xml:space="preserve">requisitos, documentos</w:t>
      </w:r>
      <w:r w:rsidDel="00000000" w:rsidR="00000000" w:rsidRPr="00000000">
        <w:rPr>
          <w:rFonts w:ascii="Bookman Old Style" w:cs="Bookman Old Style" w:eastAsia="Bookman Old Style" w:hAnsi="Bookman Old Style"/>
          <w:color w:val="000000"/>
          <w:rtl w:val="0"/>
        </w:rPr>
        <w:t xml:space="preserve"> y propuestas realizadas por el oferente.</w:t>
      </w:r>
    </w:p>
    <w:p w:rsidR="00000000" w:rsidDel="00000000" w:rsidP="00000000" w:rsidRDefault="00000000" w:rsidRPr="00000000" w14:paraId="0000002F">
      <w:pPr>
        <w:numPr>
          <w:ilvl w:val="0"/>
          <w:numId w:val="1"/>
        </w:numPr>
        <w:ind w:left="720" w:hanging="360"/>
        <w:jc w:val="both"/>
        <w:rPr>
          <w:rFonts w:ascii="Bookman Old Style" w:cs="Bookman Old Style" w:eastAsia="Bookman Old Style" w:hAnsi="Bookman Old Style"/>
          <w:color w:val="000000"/>
        </w:rPr>
      </w:pPr>
      <w:r w:rsidDel="00000000" w:rsidR="00000000" w:rsidRPr="00000000">
        <w:rPr>
          <w:rFonts w:ascii="Bookman Old Style" w:cs="Bookman Old Style" w:eastAsia="Bookman Old Style" w:hAnsi="Bookman Old Style"/>
          <w:b w:val="1"/>
          <w:bCs w:val="1"/>
          <w:color w:val="000000"/>
          <w:u w:val="single"/>
          <w:rtl w:val="0"/>
        </w:rPr>
        <w:t xml:space="preserve">Plazos:</w:t>
      </w:r>
      <w:r w:rsidDel="00000000" w:rsidR="00000000" w:rsidRPr="00000000">
        <w:rPr>
          <w:rFonts w:ascii="Bookman Old Style" w:cs="Bookman Old Style" w:eastAsia="Bookman Old Style" w:hAnsi="Bookman Old Style"/>
          <w:color w:val="000000"/>
          <w:rtl w:val="0"/>
        </w:rPr>
        <w:t xml:space="preserve"> Se entiende que los mismos corresponden a días hábiles, salvo expresa aclaración.</w:t>
      </w:r>
    </w:p>
    <w:p w:rsidR="00000000" w:rsidDel="00000000" w:rsidP="00000000" w:rsidRDefault="00000000" w:rsidRPr="00000000" w14:paraId="00000030">
      <w:pPr>
        <w:numPr>
          <w:ilvl w:val="0"/>
          <w:numId w:val="1"/>
        </w:numPr>
        <w:ind w:left="720" w:hanging="360"/>
        <w:jc w:val="both"/>
        <w:rPr>
          <w:rFonts w:ascii="Bookman Old Style" w:cs="Bookman Old Style" w:eastAsia="Bookman Old Style" w:hAnsi="Bookman Old Style"/>
          <w:color w:val="000000"/>
        </w:rPr>
      </w:pPr>
      <w:r w:rsidDel="00000000" w:rsidR="00000000" w:rsidRPr="00000000">
        <w:rPr>
          <w:rFonts w:ascii="Bookman Old Style" w:cs="Bookman Old Style" w:eastAsia="Bookman Old Style" w:hAnsi="Bookman Old Style"/>
          <w:b w:val="1"/>
          <w:bCs w:val="1"/>
          <w:color w:val="000000"/>
          <w:u w:val="single"/>
          <w:rtl w:val="0"/>
        </w:rPr>
        <w:t xml:space="preserve">Concurso de precios: </w:t>
      </w:r>
      <w:r w:rsidDel="00000000" w:rsidR="00000000" w:rsidRPr="00000000">
        <w:rPr>
          <w:rFonts w:ascii="Bookman Old Style" w:cs="Bookman Old Style" w:eastAsia="Bookman Old Style" w:hAnsi="Bookman Old Style"/>
          <w:color w:val="000000"/>
          <w:rtl w:val="0"/>
        </w:rPr>
        <w:t xml:space="preserve">Proceso formal y competitivo de adquisiciones mediante el cual se solicitan, </w:t>
      </w:r>
      <w:r w:rsidDel="00000000" w:rsidR="00000000" w:rsidRPr="00000000">
        <w:rPr>
          <w:rFonts w:ascii="Bookman Old Style" w:cs="Bookman Old Style" w:eastAsia="Bookman Old Style" w:hAnsi="Bookman Old Style"/>
          <w:rtl w:val="0"/>
        </w:rPr>
        <w:t xml:space="preserve">reciben</w:t>
      </w:r>
      <w:r w:rsidDel="00000000" w:rsidR="00000000" w:rsidRPr="00000000">
        <w:rPr>
          <w:rFonts w:ascii="Bookman Old Style" w:cs="Bookman Old Style" w:eastAsia="Bookman Old Style" w:hAnsi="Bookman Old Style"/>
          <w:color w:val="000000"/>
          <w:rtl w:val="0"/>
        </w:rPr>
        <w:t xml:space="preserve"> y evalúan por lo menos tres ofertas.</w:t>
      </w:r>
    </w:p>
    <w:p w:rsidR="00000000" w:rsidDel="00000000" w:rsidP="00000000" w:rsidRDefault="00000000" w:rsidRPr="00000000" w14:paraId="00000031">
      <w:pPr>
        <w:numPr>
          <w:ilvl w:val="0"/>
          <w:numId w:val="1"/>
        </w:numPr>
        <w:ind w:left="720" w:hanging="360"/>
        <w:jc w:val="both"/>
        <w:rPr>
          <w:rFonts w:ascii="Bookman Old Style" w:cs="Bookman Old Style" w:eastAsia="Bookman Old Style" w:hAnsi="Bookman Old Style"/>
          <w:color w:val="000000"/>
        </w:rPr>
      </w:pPr>
      <w:r w:rsidDel="00000000" w:rsidR="00000000" w:rsidRPr="00000000">
        <w:rPr>
          <w:rFonts w:ascii="Bookman Old Style" w:cs="Bookman Old Style" w:eastAsia="Bookman Old Style" w:hAnsi="Bookman Old Style"/>
          <w:b w:val="1"/>
          <w:bCs w:val="1"/>
          <w:color w:val="000000"/>
          <w:u w:val="single"/>
          <w:rtl w:val="0"/>
        </w:rPr>
        <w:t xml:space="preserve">Pliego de Bases y Condiciones: </w:t>
      </w:r>
      <w:r w:rsidDel="00000000" w:rsidR="00000000" w:rsidRPr="00000000">
        <w:rPr>
          <w:rFonts w:ascii="Bookman Old Style" w:cs="Bookman Old Style" w:eastAsia="Bookman Old Style" w:hAnsi="Bookman Old Style"/>
          <w:color w:val="000000"/>
          <w:rtl w:val="0"/>
        </w:rPr>
        <w:t xml:space="preserve">Documento oficial en cual se establece el procedimiento de Concurso de precios y condiciones del contrato a celebrar.</w:t>
      </w:r>
    </w:p>
    <w:p w:rsidR="00000000" w:rsidDel="00000000" w:rsidP="00000000" w:rsidRDefault="00000000" w:rsidRPr="00000000" w14:paraId="00000032">
      <w:pPr>
        <w:jc w:val="both"/>
        <w:rPr>
          <w:rFonts w:ascii="Bookman Old Style" w:cs="Bookman Old Style" w:eastAsia="Bookman Old Style" w:hAnsi="Bookman Old Style"/>
          <w:b w:val="1"/>
          <w:bCs w:val="1"/>
          <w:color w:val="000000"/>
          <w:u w:val="single"/>
        </w:rPr>
      </w:pPr>
      <w:r w:rsidDel="00000000" w:rsidR="00000000" w:rsidRPr="00000000">
        <w:rPr>
          <w:rtl w:val="0"/>
        </w:rPr>
      </w:r>
    </w:p>
    <w:p w:rsidR="00000000" w:rsidDel="00000000" w:rsidP="00000000" w:rsidRDefault="00000000" w:rsidRPr="00000000" w14:paraId="00000033">
      <w:pPr>
        <w:jc w:val="both"/>
        <w:rPr>
          <w:rFonts w:ascii="Bookman Old Style" w:cs="Bookman Old Style" w:eastAsia="Bookman Old Style" w:hAnsi="Bookman Old Style"/>
          <w:color w:val="000000"/>
        </w:rPr>
      </w:pPr>
      <w:r w:rsidDel="00000000" w:rsidR="00000000" w:rsidRPr="00000000">
        <w:rPr>
          <w:rFonts w:ascii="Bookman Old Style" w:cs="Bookman Old Style" w:eastAsia="Bookman Old Style" w:hAnsi="Bookman Old Style"/>
          <w:b w:val="1"/>
          <w:bCs w:val="1"/>
          <w:color w:val="000000"/>
          <w:u w:val="single"/>
          <w:rtl w:val="0"/>
        </w:rPr>
        <w:t xml:space="preserve">ARTICULO 4° ACEPTACION EXPRESA</w:t>
      </w:r>
      <w:r w:rsidDel="00000000" w:rsidR="00000000" w:rsidRPr="00000000">
        <w:rPr>
          <w:rFonts w:ascii="Bookman Old Style" w:cs="Bookman Old Style" w:eastAsia="Bookman Old Style" w:hAnsi="Bookman Old Style"/>
          <w:b w:val="1"/>
          <w:bCs w:val="1"/>
          <w:color w:val="000000"/>
          <w:rtl w:val="0"/>
        </w:rPr>
        <w:t xml:space="preserve">:</w:t>
      </w:r>
      <w:r w:rsidDel="00000000" w:rsidR="00000000" w:rsidRPr="00000000">
        <w:rPr>
          <w:rFonts w:ascii="Bookman Old Style" w:cs="Bookman Old Style" w:eastAsia="Bookman Old Style" w:hAnsi="Bookman Old Style"/>
          <w:color w:val="000000"/>
          <w:rtl w:val="0"/>
        </w:rPr>
        <w:t xml:space="preserve"> La realización de una oferta conforme al presente P.B.C.G. importa el conocimiento pleno del mismo y la voluntad de someterse a sus disposiciones.---------------------------------- </w:t>
      </w:r>
    </w:p>
    <w:p w:rsidR="00000000" w:rsidDel="00000000" w:rsidP="00000000" w:rsidRDefault="00000000" w:rsidRPr="00000000" w14:paraId="00000034">
      <w:pPr>
        <w:jc w:val="both"/>
        <w:rPr>
          <w:rFonts w:ascii="Bookman Old Style" w:cs="Bookman Old Style" w:eastAsia="Bookman Old Style" w:hAnsi="Bookman Old Style"/>
          <w:color w:val="000000"/>
        </w:rPr>
      </w:pPr>
      <w:r w:rsidDel="00000000" w:rsidR="00000000" w:rsidRPr="00000000">
        <w:rPr>
          <w:rtl w:val="0"/>
        </w:rPr>
      </w:r>
    </w:p>
    <w:p w:rsidR="00000000" w:rsidDel="00000000" w:rsidP="00000000" w:rsidRDefault="00000000" w:rsidRPr="00000000" w14:paraId="00000035">
      <w:pPr>
        <w:jc w:val="both"/>
        <w:rPr>
          <w:rFonts w:ascii="Bookman Old Style" w:cs="Bookman Old Style" w:eastAsia="Bookman Old Style" w:hAnsi="Bookman Old Style"/>
          <w:color w:val="000000"/>
        </w:rPr>
      </w:pPr>
      <w:r w:rsidDel="00000000" w:rsidR="00000000" w:rsidRPr="00000000">
        <w:rPr>
          <w:rFonts w:ascii="Bookman Old Style" w:cs="Bookman Old Style" w:eastAsia="Bookman Old Style" w:hAnsi="Bookman Old Style"/>
          <w:b w:val="1"/>
          <w:bCs w:val="1"/>
          <w:color w:val="000000"/>
          <w:u w:val="single"/>
          <w:rtl w:val="0"/>
        </w:rPr>
        <w:t xml:space="preserve">ARTICULO 5° LUGAR Y FECHA DE PRESENTACION DE LAS OFERTAS: </w:t>
      </w:r>
      <w:r w:rsidDel="00000000" w:rsidR="00000000" w:rsidRPr="00000000">
        <w:rPr>
          <w:rFonts w:ascii="Bookman Old Style" w:cs="Bookman Old Style" w:eastAsia="Bookman Old Style" w:hAnsi="Bookman Old Style"/>
          <w:color w:val="000000"/>
          <w:rtl w:val="0"/>
        </w:rPr>
        <w:t xml:space="preserve">La entrega de las ofertas deberán realizarse en sobre cerrado sin identificación del oferente, solo con la leyenda CONCURSO DE PRECIOS N° 13/25  </w:t>
      </w:r>
      <w:r w:rsidDel="00000000" w:rsidR="00000000" w:rsidRPr="00000000">
        <w:rPr>
          <w:rFonts w:ascii="Bookman Old Style" w:cs="Bookman Old Style" w:eastAsia="Bookman Old Style" w:hAnsi="Bookman Old Style"/>
          <w:smallCaps w:val="1"/>
          <w:color w:val="000000"/>
          <w:sz w:val="22"/>
          <w:szCs w:val="22"/>
          <w:rtl w:val="0"/>
        </w:rPr>
        <w:t xml:space="preserve">SERVICIO DE TRANSPORTE PARA PERSONAS MAYORES</w:t>
      </w:r>
      <w:r w:rsidDel="00000000" w:rsidR="00000000" w:rsidRPr="00000000">
        <w:rPr>
          <w:rFonts w:ascii="Bookman Old Style" w:cs="Bookman Old Style" w:eastAsia="Bookman Old Style" w:hAnsi="Bookman Old Style"/>
          <w:color w:val="000000"/>
          <w:rtl w:val="0"/>
        </w:rPr>
        <w:t xml:space="preserve"> hasta las </w:t>
      </w:r>
      <w:r w:rsidDel="00000000" w:rsidR="00000000" w:rsidRPr="00000000">
        <w:rPr>
          <w:rFonts w:ascii="Bookman Old Style" w:cs="Bookman Old Style" w:eastAsia="Bookman Old Style" w:hAnsi="Bookman Old Style"/>
          <w:rtl w:val="0"/>
        </w:rPr>
        <w:t xml:space="preserve">8</w:t>
      </w:r>
      <w:r w:rsidDel="00000000" w:rsidR="00000000" w:rsidRPr="00000000">
        <w:rPr>
          <w:rFonts w:ascii="Bookman Old Style" w:cs="Bookman Old Style" w:eastAsia="Bookman Old Style" w:hAnsi="Bookman Old Style"/>
          <w:color w:val="000000"/>
          <w:rtl w:val="0"/>
        </w:rPr>
        <w:t xml:space="preserve">.00 hs del día </w:t>
      </w:r>
      <w:r w:rsidDel="00000000" w:rsidR="00000000" w:rsidRPr="00000000">
        <w:rPr>
          <w:rFonts w:ascii="Bookman Old Style" w:cs="Bookman Old Style" w:eastAsia="Bookman Old Style" w:hAnsi="Bookman Old Style"/>
          <w:rtl w:val="0"/>
        </w:rPr>
        <w:t xml:space="preserve">30</w:t>
      </w:r>
      <w:r w:rsidDel="00000000" w:rsidR="00000000" w:rsidRPr="00000000">
        <w:rPr>
          <w:rFonts w:ascii="Bookman Old Style" w:cs="Bookman Old Style" w:eastAsia="Bookman Old Style" w:hAnsi="Bookman Old Style"/>
          <w:color w:val="000000"/>
          <w:rtl w:val="0"/>
        </w:rPr>
        <w:t xml:space="preserve"> del mes de </w:t>
      </w:r>
      <w:r w:rsidDel="00000000" w:rsidR="00000000" w:rsidRPr="00000000">
        <w:rPr>
          <w:rFonts w:ascii="Bookman Old Style" w:cs="Bookman Old Style" w:eastAsia="Bookman Old Style" w:hAnsi="Bookman Old Style"/>
          <w:rtl w:val="0"/>
        </w:rPr>
        <w:t xml:space="preserve">diciembre </w:t>
      </w:r>
      <w:r w:rsidDel="00000000" w:rsidR="00000000" w:rsidRPr="00000000">
        <w:rPr>
          <w:rFonts w:ascii="Bookman Old Style" w:cs="Bookman Old Style" w:eastAsia="Bookman Old Style" w:hAnsi="Bookman Old Style"/>
          <w:color w:val="000000"/>
          <w:rtl w:val="0"/>
        </w:rPr>
        <w:t xml:space="preserve">de 2025</w:t>
      </w:r>
      <w:r w:rsidDel="00000000" w:rsidR="00000000" w:rsidRPr="00000000">
        <w:rPr>
          <w:rFonts w:ascii="Bookman Old Style" w:cs="Bookman Old Style" w:eastAsia="Bookman Old Style" w:hAnsi="Bookman Old Style"/>
          <w:color w:val="000000"/>
          <w:highlight w:val="white"/>
          <w:rtl w:val="0"/>
        </w:rPr>
        <w:t xml:space="preserve">, en</w:t>
      </w:r>
      <w:r w:rsidDel="00000000" w:rsidR="00000000" w:rsidRPr="00000000">
        <w:rPr>
          <w:rFonts w:ascii="Bookman Old Style" w:cs="Bookman Old Style" w:eastAsia="Bookman Old Style" w:hAnsi="Bookman Old Style"/>
          <w:color w:val="000000"/>
          <w:rtl w:val="0"/>
        </w:rPr>
        <w:t xml:space="preserve"> Mesa de Entradas de la Municipalidad de Villa La Angostura, Calle Obispo de Nevares N° 32 de la ciudad de Villa La Angostura, Provincia del Neuquén.-------------------------------------------------------------------------------</w:t>
      </w:r>
    </w:p>
    <w:p w:rsidR="00000000" w:rsidDel="00000000" w:rsidP="00000000" w:rsidRDefault="00000000" w:rsidRPr="00000000" w14:paraId="00000036">
      <w:pPr>
        <w:jc w:val="both"/>
        <w:rPr>
          <w:rFonts w:ascii="Bookman Old Style" w:cs="Bookman Old Style" w:eastAsia="Bookman Old Style" w:hAnsi="Bookman Old Style"/>
          <w:b w:val="1"/>
          <w:bCs w:val="1"/>
          <w:color w:val="000000"/>
          <w:u w:val="single"/>
        </w:rPr>
      </w:pPr>
      <w:r w:rsidDel="00000000" w:rsidR="00000000" w:rsidRPr="00000000">
        <w:rPr>
          <w:rtl w:val="0"/>
        </w:rPr>
      </w:r>
    </w:p>
    <w:p w:rsidR="00000000" w:rsidDel="00000000" w:rsidP="00000000" w:rsidRDefault="00000000" w:rsidRPr="00000000" w14:paraId="00000037">
      <w:pPr>
        <w:jc w:val="both"/>
        <w:rPr>
          <w:rFonts w:ascii="Bookman Old Style" w:cs="Bookman Old Style" w:eastAsia="Bookman Old Style" w:hAnsi="Bookman Old Style"/>
          <w:color w:val="000000"/>
        </w:rPr>
      </w:pPr>
      <w:r w:rsidDel="00000000" w:rsidR="00000000" w:rsidRPr="00000000">
        <w:rPr>
          <w:rFonts w:ascii="Bookman Old Style" w:cs="Bookman Old Style" w:eastAsia="Bookman Old Style" w:hAnsi="Bookman Old Style"/>
          <w:b w:val="1"/>
          <w:bCs w:val="1"/>
          <w:color w:val="000000"/>
          <w:u w:val="single"/>
          <w:rtl w:val="0"/>
        </w:rPr>
        <w:t xml:space="preserve">ARTÍCULO 6° AUTORIDAD DE APLICACION</w:t>
      </w:r>
      <w:r w:rsidDel="00000000" w:rsidR="00000000" w:rsidRPr="00000000">
        <w:rPr>
          <w:rFonts w:ascii="Bookman Old Style" w:cs="Bookman Old Style" w:eastAsia="Bookman Old Style" w:hAnsi="Bookman Old Style"/>
          <w:b w:val="1"/>
          <w:bCs w:val="1"/>
          <w:color w:val="000000"/>
          <w:rtl w:val="0"/>
        </w:rPr>
        <w:t xml:space="preserve">:</w:t>
      </w:r>
      <w:r w:rsidDel="00000000" w:rsidR="00000000" w:rsidRPr="00000000">
        <w:rPr>
          <w:rFonts w:ascii="Bookman Old Style" w:cs="Bookman Old Style" w:eastAsia="Bookman Old Style" w:hAnsi="Bookman Old Style"/>
          <w:color w:val="000000"/>
          <w:rtl w:val="0"/>
        </w:rPr>
        <w:t xml:space="preserve"> La Secretaría Ciudadanía Y Comunidades Saludables de la Municipalidad de Villa La Angostura es la Autoridad de Aplicación en lo referente al presente Concurso de Precios </w:t>
      </w:r>
      <w:r w:rsidDel="00000000" w:rsidR="00000000" w:rsidRPr="00000000">
        <w:rPr>
          <w:rFonts w:ascii="Bookman Old Style" w:cs="Bookman Old Style" w:eastAsia="Bookman Old Style" w:hAnsi="Bookman Old Style"/>
          <w:rtl w:val="0"/>
        </w:rPr>
        <w:t xml:space="preserve">Nº 13/2025</w:t>
      </w:r>
      <w:r w:rsidDel="00000000" w:rsidR="00000000" w:rsidRPr="00000000">
        <w:rPr>
          <w:rFonts w:ascii="Bookman Old Style" w:cs="Bookman Old Style" w:eastAsia="Bookman Old Style" w:hAnsi="Bookman Old Style"/>
          <w:color w:val="000000"/>
          <w:rtl w:val="0"/>
        </w:rPr>
        <w:t xml:space="preserve">, e intervendrá en el control y resolución de las impugnaciones que pudieran presentarse. Sus decisiones obligan a todos los oferentes por igual.-------------------------------------------------------</w:t>
      </w:r>
    </w:p>
    <w:p w:rsidR="00000000" w:rsidDel="00000000" w:rsidP="00000000" w:rsidRDefault="00000000" w:rsidRPr="00000000" w14:paraId="00000038">
      <w:pPr>
        <w:jc w:val="both"/>
        <w:rPr>
          <w:rFonts w:ascii="Bookman Old Style" w:cs="Bookman Old Style" w:eastAsia="Bookman Old Style" w:hAnsi="Bookman Old Style"/>
          <w:color w:val="000000"/>
        </w:rPr>
      </w:pPr>
      <w:r w:rsidDel="00000000" w:rsidR="00000000" w:rsidRPr="00000000">
        <w:rPr>
          <w:rtl w:val="0"/>
        </w:rPr>
      </w:r>
    </w:p>
    <w:p w:rsidR="00000000" w:rsidDel="00000000" w:rsidP="00000000" w:rsidRDefault="00000000" w:rsidRPr="00000000" w14:paraId="00000039">
      <w:pPr>
        <w:jc w:val="both"/>
        <w:rPr>
          <w:rFonts w:ascii="Bookman Old Style" w:cs="Bookman Old Style" w:eastAsia="Bookman Old Style" w:hAnsi="Bookman Old Style"/>
          <w:color w:val="000000"/>
        </w:rPr>
      </w:pPr>
      <w:r w:rsidDel="00000000" w:rsidR="00000000" w:rsidRPr="00000000">
        <w:rPr>
          <w:rFonts w:ascii="Bookman Old Style" w:cs="Bookman Old Style" w:eastAsia="Bookman Old Style" w:hAnsi="Bookman Old Style"/>
          <w:b w:val="1"/>
          <w:bCs w:val="1"/>
          <w:color w:val="000000"/>
          <w:u w:val="single"/>
          <w:rtl w:val="0"/>
        </w:rPr>
        <w:t xml:space="preserve">ARTÍCULO 7° PLAZOS</w:t>
      </w:r>
      <w:r w:rsidDel="00000000" w:rsidR="00000000" w:rsidRPr="00000000">
        <w:rPr>
          <w:rFonts w:ascii="Bookman Old Style" w:cs="Bookman Old Style" w:eastAsia="Bookman Old Style" w:hAnsi="Bookman Old Style"/>
          <w:b w:val="1"/>
          <w:bCs w:val="1"/>
          <w:color w:val="000000"/>
          <w:rtl w:val="0"/>
        </w:rPr>
        <w:t xml:space="preserve">:</w:t>
      </w:r>
      <w:r w:rsidDel="00000000" w:rsidR="00000000" w:rsidRPr="00000000">
        <w:rPr>
          <w:rFonts w:ascii="Bookman Old Style" w:cs="Bookman Old Style" w:eastAsia="Bookman Old Style" w:hAnsi="Bookman Old Style"/>
          <w:color w:val="000000"/>
          <w:rtl w:val="0"/>
        </w:rPr>
        <w:t xml:space="preserve"> Todos los plazos fijados en días se computarán por días hábiles administrativos, excepto cuando se disponga expresamente que sea en días corridos.------------------------------------------- </w:t>
      </w:r>
    </w:p>
    <w:p w:rsidR="00000000" w:rsidDel="00000000" w:rsidP="00000000" w:rsidRDefault="00000000" w:rsidRPr="00000000" w14:paraId="0000003A">
      <w:pPr>
        <w:jc w:val="both"/>
        <w:rPr>
          <w:rFonts w:ascii="Bookman Old Style" w:cs="Bookman Old Style" w:eastAsia="Bookman Old Style" w:hAnsi="Bookman Old Style"/>
          <w:color w:val="000000"/>
        </w:rPr>
      </w:pPr>
      <w:r w:rsidDel="00000000" w:rsidR="00000000" w:rsidRPr="00000000">
        <w:rPr>
          <w:rtl w:val="0"/>
        </w:rPr>
      </w:r>
    </w:p>
    <w:p w:rsidR="00000000" w:rsidDel="00000000" w:rsidP="00000000" w:rsidRDefault="00000000" w:rsidRPr="00000000" w14:paraId="0000003B">
      <w:pPr>
        <w:jc w:val="both"/>
        <w:rPr>
          <w:rFonts w:ascii="Bookman Old Style" w:cs="Bookman Old Style" w:eastAsia="Bookman Old Style" w:hAnsi="Bookman Old Style"/>
          <w:color w:val="000000"/>
        </w:rPr>
      </w:pPr>
      <w:r w:rsidDel="00000000" w:rsidR="00000000" w:rsidRPr="00000000">
        <w:rPr>
          <w:rFonts w:ascii="Bookman Old Style" w:cs="Bookman Old Style" w:eastAsia="Bookman Old Style" w:hAnsi="Bookman Old Style"/>
          <w:b w:val="1"/>
          <w:bCs w:val="1"/>
          <w:color w:val="000000"/>
          <w:u w:val="single"/>
          <w:rtl w:val="0"/>
        </w:rPr>
        <w:t xml:space="preserve">ARTÍCULO  8° PLAZO DE INICIO DE PRESTACIÓN DEL SERVICIO:</w:t>
      </w:r>
      <w:r w:rsidDel="00000000" w:rsidR="00000000" w:rsidRPr="00000000">
        <w:rPr>
          <w:rFonts w:ascii="Bookman Old Style" w:cs="Bookman Old Style" w:eastAsia="Bookman Old Style" w:hAnsi="Bookman Old Style"/>
          <w:b w:val="1"/>
          <w:bCs w:val="1"/>
          <w:color w:val="000000"/>
          <w:rtl w:val="0"/>
        </w:rPr>
        <w:t xml:space="preserve"> </w:t>
      </w:r>
      <w:r w:rsidDel="00000000" w:rsidR="00000000" w:rsidRPr="00000000">
        <w:rPr>
          <w:rFonts w:ascii="Bookman Old Style" w:cs="Bookman Old Style" w:eastAsia="Bookman Old Style" w:hAnsi="Bookman Old Style"/>
          <w:color w:val="000000"/>
          <w:rtl w:val="0"/>
        </w:rPr>
        <w:t xml:space="preserve">El que resultare adjudicatario se compromete a iniciar la prestación del servicio en un plazo no mayor a 20 días corridos de firmado el correspondiente contrato, conforme a las especificaciones técnicas establecidas en el presente Pliego de Bases y Condiciones.--------------------------------------------------------------</w:t>
      </w:r>
    </w:p>
    <w:p w:rsidR="00000000" w:rsidDel="00000000" w:rsidP="00000000" w:rsidRDefault="00000000" w:rsidRPr="00000000" w14:paraId="0000003C">
      <w:pPr>
        <w:jc w:val="both"/>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03D">
      <w:pPr>
        <w:jc w:val="both"/>
        <w:rPr>
          <w:rFonts w:ascii="Bookman Old Style" w:cs="Bookman Old Style" w:eastAsia="Bookman Old Style" w:hAnsi="Bookman Old Style"/>
          <w:color w:val="000000"/>
        </w:rPr>
      </w:pPr>
      <w:r w:rsidDel="00000000" w:rsidR="00000000" w:rsidRPr="00000000">
        <w:rPr>
          <w:rFonts w:ascii="Bookman Old Style" w:cs="Bookman Old Style" w:eastAsia="Bookman Old Style" w:hAnsi="Bookman Old Style"/>
          <w:b w:val="1"/>
          <w:bCs w:val="1"/>
          <w:color w:val="000000"/>
          <w:u w:val="single"/>
          <w:rtl w:val="0"/>
        </w:rPr>
        <w:t xml:space="preserve">ARTICULO 9° FORMA Y PLAZO DE PAGO</w:t>
      </w:r>
      <w:r w:rsidDel="00000000" w:rsidR="00000000" w:rsidRPr="00000000">
        <w:rPr>
          <w:rFonts w:ascii="Bookman Old Style" w:cs="Bookman Old Style" w:eastAsia="Bookman Old Style" w:hAnsi="Bookman Old Style"/>
          <w:color w:val="000000"/>
          <w:rtl w:val="0"/>
        </w:rPr>
        <w:t xml:space="preserve">: El pago del monto total del contrato se efectuará en 6 (seis) cuotas mensuales y consecutivas contra presentación de factura en legal forma emitida por el adjudicatario y previa conformidad del área requirente. Cada pago estará sujeto a la verificación y certificación del cumplimiento de los servicios por parte de la Autoridad de Aplicación Asimismo, el monto total del contrato se ajustará trimestralmente conforme al Índice de Precios al Consumidor (IPC).---------------------------------------------------------------------</w:t>
      </w:r>
    </w:p>
    <w:p w:rsidR="00000000" w:rsidDel="00000000" w:rsidP="00000000" w:rsidRDefault="00000000" w:rsidRPr="00000000" w14:paraId="0000003E">
      <w:pPr>
        <w:jc w:val="both"/>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03F">
      <w:pPr>
        <w:tabs>
          <w:tab w:val="right" w:leader="none" w:pos="993"/>
          <w:tab w:val="right" w:leader="none" w:pos="8789"/>
        </w:tabs>
        <w:spacing w:line="360" w:lineRule="auto"/>
        <w:jc w:val="both"/>
        <w:rPr>
          <w:rFonts w:ascii="Bookman Old Style" w:cs="Bookman Old Style" w:eastAsia="Bookman Old Style" w:hAnsi="Bookman Old Style"/>
          <w:b w:val="1"/>
          <w:bCs w:val="1"/>
        </w:rPr>
      </w:pPr>
      <w:r w:rsidDel="00000000" w:rsidR="00000000" w:rsidRPr="00000000">
        <w:rPr>
          <w:rFonts w:ascii="Bookman Old Style" w:cs="Bookman Old Style" w:eastAsia="Bookman Old Style" w:hAnsi="Bookman Old Style"/>
          <w:b w:val="1"/>
          <w:bCs w:val="1"/>
          <w:u w:val="single"/>
          <w:rtl w:val="0"/>
        </w:rPr>
        <w:t xml:space="preserve">ARTICULO 10°. GARANTÍA DE MANTENIMIENTO DE OFERTA </w:t>
      </w:r>
      <w:r w:rsidDel="00000000" w:rsidR="00000000" w:rsidRPr="00000000">
        <w:rPr>
          <w:rFonts w:ascii="Bookman Old Style" w:cs="Bookman Old Style" w:eastAsia="Bookman Old Style" w:hAnsi="Bookman Old Style"/>
          <w:b w:val="1"/>
          <w:bCs w:val="1"/>
          <w:rtl w:val="0"/>
        </w:rPr>
        <w:t xml:space="preserve">  </w:t>
      </w:r>
    </w:p>
    <w:p w:rsidR="00000000" w:rsidDel="00000000" w:rsidP="00000000" w:rsidRDefault="00000000" w:rsidRPr="00000000" w14:paraId="00000040">
      <w:pPr>
        <w:tabs>
          <w:tab w:val="right" w:leader="none" w:pos="993"/>
          <w:tab w:val="right" w:leader="none" w:pos="8789"/>
        </w:tabs>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El Oferente deberá incluir como parte de su Oferta una garantía de Mantenimiento de Oferta por el importe de PESOS </w:t>
      </w:r>
      <w:r w:rsidDel="00000000" w:rsidR="00000000" w:rsidRPr="00000000">
        <w:rPr>
          <w:rFonts w:ascii="Bookman Old Style" w:cs="Bookman Old Style" w:eastAsia="Bookman Old Style" w:hAnsi="Bookman Old Style"/>
          <w:color w:val="000000"/>
          <w:rtl w:val="0"/>
        </w:rPr>
        <w:t xml:space="preserve">DOS MILLONES NOVESCIENTOS MIL </w:t>
      </w:r>
      <w:r w:rsidDel="00000000" w:rsidR="00000000" w:rsidRPr="00000000">
        <w:rPr>
          <w:rFonts w:ascii="Bookman Old Style" w:cs="Bookman Old Style" w:eastAsia="Bookman Old Style" w:hAnsi="Bookman Old Style"/>
          <w:rtl w:val="0"/>
        </w:rPr>
        <w:t xml:space="preserve">CON 00/100 ($ 2.900.000,00).</w:t>
      </w:r>
    </w:p>
    <w:p w:rsidR="00000000" w:rsidDel="00000000" w:rsidP="00000000" w:rsidRDefault="00000000" w:rsidRPr="00000000" w14:paraId="00000041">
      <w:pPr>
        <w:tabs>
          <w:tab w:val="right" w:leader="none" w:pos="993"/>
          <w:tab w:val="right" w:leader="none" w:pos="8789"/>
        </w:tabs>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La garantía de Mantenimiento de la Oferta se podrá constituir en cualquiera de las siguientes formas o combinaciones de ellas:</w:t>
      </w:r>
    </w:p>
    <w:p w:rsidR="00000000" w:rsidDel="00000000" w:rsidP="00000000" w:rsidRDefault="00000000" w:rsidRPr="00000000" w14:paraId="00000042">
      <w:pPr>
        <w:numPr>
          <w:ilvl w:val="0"/>
          <w:numId w:val="4"/>
        </w:numPr>
        <w:ind w:left="720" w:hanging="360"/>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Deposito en Efectivo, mediante deposito o giro bancario en la Cuenta Corriente N° 109119/005 del Banco de la Provincia del Neuquén de la Municipalidad de Villa la Angostura. Serán a cargo del oferente los impuestos o gastos bancarios originados por esta modalidad.</w:t>
      </w:r>
    </w:p>
    <w:p w:rsidR="00000000" w:rsidDel="00000000" w:rsidP="00000000" w:rsidRDefault="00000000" w:rsidRPr="00000000" w14:paraId="00000043">
      <w:pPr>
        <w:numPr>
          <w:ilvl w:val="0"/>
          <w:numId w:val="4"/>
        </w:numPr>
        <w:ind w:left="720" w:hanging="360"/>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Cheque emitido a la orden de la Municipalidad de Villa la Angostura, serán a cargo del oferente los impuestos o gastos bancarios originados por esta modalidad.</w:t>
      </w:r>
    </w:p>
    <w:p w:rsidR="00000000" w:rsidDel="00000000" w:rsidP="00000000" w:rsidRDefault="00000000" w:rsidRPr="00000000" w14:paraId="00000044">
      <w:pPr>
        <w:numPr>
          <w:ilvl w:val="0"/>
          <w:numId w:val="4"/>
        </w:numPr>
        <w:ind w:left="720" w:hanging="360"/>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Documento-Pagaré suscripto por el oferente con el correspondiente sello de la dirección provincial de Rentas.</w:t>
      </w:r>
    </w:p>
    <w:p w:rsidR="00000000" w:rsidDel="00000000" w:rsidP="00000000" w:rsidRDefault="00000000" w:rsidRPr="00000000" w14:paraId="00000045">
      <w:pPr>
        <w:numPr>
          <w:ilvl w:val="0"/>
          <w:numId w:val="4"/>
        </w:numPr>
        <w:ind w:left="720" w:hanging="360"/>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Seguro de Caución, mediante pólizas emitidas por Compañías Aseguradas de primera línea de plaza, entidades aprobadas por la Superintendencia de Seguros del Ministerio de Economía de la Nación, extendidas a favor de la Municipalidad.</w:t>
      </w:r>
    </w:p>
    <w:p w:rsidR="00000000" w:rsidDel="00000000" w:rsidP="00000000" w:rsidRDefault="00000000" w:rsidRPr="00000000" w14:paraId="00000046">
      <w:pPr>
        <w:tabs>
          <w:tab w:val="right" w:leader="none" w:pos="993"/>
          <w:tab w:val="right" w:leader="none" w:pos="8789"/>
        </w:tabs>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La garantía de mantenimiento de la oferta deberá cubrir el plazo previsto en el presente pliego de bases y condiciones. La elección de la forma de constituir la garantía de mantenimiento de la oferta queda a opción del oferente.</w:t>
      </w:r>
    </w:p>
    <w:p w:rsidR="00000000" w:rsidDel="00000000" w:rsidP="00000000" w:rsidRDefault="00000000" w:rsidRPr="00000000" w14:paraId="00000047">
      <w:pPr>
        <w:numPr>
          <w:ilvl w:val="0"/>
          <w:numId w:val="5"/>
        </w:numPr>
        <w:tabs>
          <w:tab w:val="right" w:leader="none" w:pos="993"/>
          <w:tab w:val="right" w:leader="none" w:pos="8789"/>
        </w:tabs>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b w:val="1"/>
          <w:bCs w:val="1"/>
          <w:u w:val="single"/>
          <w:rtl w:val="0"/>
        </w:rPr>
        <w:t xml:space="preserve">Devolución de la garantía</w:t>
      </w:r>
      <w:r w:rsidDel="00000000" w:rsidR="00000000" w:rsidRPr="00000000">
        <w:rPr>
          <w:rFonts w:ascii="Bookman Old Style" w:cs="Bookman Old Style" w:eastAsia="Bookman Old Style" w:hAnsi="Bookman Old Style"/>
          <w:rtl w:val="0"/>
        </w:rPr>
        <w:t xml:space="preserve">: La Municipalidad devolverá las garantías de Mantenimiento de Oferta de los oferentes que no hayan resultado adjudicatarios, dentro del plazo de diez (10) días desde la fecha de notificación de la adjudicación del Concurso. En el caso del oferente cuya oferta haya resultado adjudicada, la garantía de mantenimiento de oferta pasara a considerarse como garantía del cumplimiento del contrato. </w:t>
      </w:r>
    </w:p>
    <w:p w:rsidR="00000000" w:rsidDel="00000000" w:rsidP="00000000" w:rsidRDefault="00000000" w:rsidRPr="00000000" w14:paraId="00000048">
      <w:pPr>
        <w:jc w:val="both"/>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049">
      <w:pPr>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b w:val="1"/>
          <w:bCs w:val="1"/>
          <w:u w:val="single"/>
          <w:rtl w:val="0"/>
        </w:rPr>
        <w:t xml:space="preserve">ARTICULO 11° MANTENIMIENTO DE OFERTA: </w:t>
      </w:r>
      <w:r w:rsidDel="00000000" w:rsidR="00000000" w:rsidRPr="00000000">
        <w:rPr>
          <w:rFonts w:ascii="Bookman Old Style" w:cs="Bookman Old Style" w:eastAsia="Bookman Old Style" w:hAnsi="Bookman Old Style"/>
          <w:rtl w:val="0"/>
        </w:rPr>
        <w:t xml:space="preserve">Las ofertas tendrán una validez por el término de (30) días corridos computados desde la apertura de sobres. Vencido dicho plazo y si aún no se hubiese adjudicado el concurso, la oferta se considerará prorrogada en forma automática por un plazo de cinco (5) días hábiles. En los supuestos donde el Oferente manifieste su voluntad de no renovar dicha cotización deberá comunicarlo por escrito dentro de los cinco (2) días siguientes a la notificación por parte de la Autoridad de aplicación de dicha prórroga.</w:t>
      </w:r>
    </w:p>
    <w:p w:rsidR="00000000" w:rsidDel="00000000" w:rsidP="00000000" w:rsidRDefault="00000000" w:rsidRPr="00000000" w14:paraId="0000004A">
      <w:pPr>
        <w:spacing w:line="360" w:lineRule="auto"/>
        <w:jc w:val="both"/>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04B">
      <w:pPr>
        <w:jc w:val="both"/>
        <w:rPr>
          <w:rFonts w:ascii="Bookman Old Style" w:cs="Bookman Old Style" w:eastAsia="Bookman Old Style" w:hAnsi="Bookman Old Style"/>
          <w:color w:val="000000"/>
        </w:rPr>
      </w:pPr>
      <w:r w:rsidDel="00000000" w:rsidR="00000000" w:rsidRPr="00000000">
        <w:rPr>
          <w:rFonts w:ascii="Bookman Old Style" w:cs="Bookman Old Style" w:eastAsia="Bookman Old Style" w:hAnsi="Bookman Old Style"/>
          <w:b w:val="1"/>
          <w:bCs w:val="1"/>
          <w:color w:val="000000"/>
          <w:u w:val="single"/>
          <w:rtl w:val="0"/>
        </w:rPr>
        <w:t xml:space="preserve">ARTÍCULO 1</w:t>
      </w:r>
      <w:r w:rsidDel="00000000" w:rsidR="00000000" w:rsidRPr="00000000">
        <w:rPr>
          <w:rFonts w:ascii="Bookman Old Style" w:cs="Bookman Old Style" w:eastAsia="Bookman Old Style" w:hAnsi="Bookman Old Style"/>
          <w:b w:val="1"/>
          <w:bCs w:val="1"/>
          <w:u w:val="single"/>
          <w:rtl w:val="0"/>
        </w:rPr>
        <w:t xml:space="preserve">2</w:t>
      </w:r>
      <w:r w:rsidDel="00000000" w:rsidR="00000000" w:rsidRPr="00000000">
        <w:rPr>
          <w:rFonts w:ascii="Bookman Old Style" w:cs="Bookman Old Style" w:eastAsia="Bookman Old Style" w:hAnsi="Bookman Old Style"/>
          <w:b w:val="1"/>
          <w:bCs w:val="1"/>
          <w:color w:val="000000"/>
          <w:u w:val="single"/>
          <w:rtl w:val="0"/>
        </w:rPr>
        <w:t xml:space="preserve">º JUNTA EVALUADORA</w:t>
      </w:r>
      <w:r w:rsidDel="00000000" w:rsidR="00000000" w:rsidRPr="00000000">
        <w:rPr>
          <w:rFonts w:ascii="Bookman Old Style" w:cs="Bookman Old Style" w:eastAsia="Bookman Old Style" w:hAnsi="Bookman Old Style"/>
          <w:color w:val="000000"/>
          <w:rtl w:val="0"/>
        </w:rPr>
        <w:t xml:space="preserve">: La Junta Evaluadora estará conformada por el Secretario de Hacienda o quien lo reemplace, la Secretaria</w:t>
      </w:r>
      <w:r w:rsidDel="00000000" w:rsidR="00000000" w:rsidRPr="00000000">
        <w:rPr>
          <w:rFonts w:ascii="Bookman Old Style" w:cs="Bookman Old Style" w:eastAsia="Bookman Old Style" w:hAnsi="Bookman Old Style"/>
          <w:rtl w:val="0"/>
        </w:rPr>
        <w:t xml:space="preserve"> </w:t>
      </w:r>
      <w:r w:rsidDel="00000000" w:rsidR="00000000" w:rsidRPr="00000000">
        <w:rPr>
          <w:rFonts w:ascii="Bookman Old Style" w:cs="Bookman Old Style" w:eastAsia="Bookman Old Style" w:hAnsi="Bookman Old Style"/>
          <w:color w:val="000000"/>
          <w:rtl w:val="0"/>
        </w:rPr>
        <w:t xml:space="preserve">de Ciudadanía y Comunidades Saludables y un concejal de cada Bloque. Cada uno de estos miembros tendrá un voto en la definición de la adjudicación, en el caso de empate la Secretaría peticionante tendrá el voto de desempate. La </w:t>
      </w:r>
      <w:r w:rsidDel="00000000" w:rsidR="00000000" w:rsidRPr="00000000">
        <w:rPr>
          <w:rFonts w:ascii="Bookman Old Style" w:cs="Bookman Old Style" w:eastAsia="Bookman Old Style" w:hAnsi="Bookman Old Style"/>
          <w:rtl w:val="0"/>
        </w:rPr>
        <w:t xml:space="preserve">Auditoría</w:t>
      </w:r>
      <w:r w:rsidDel="00000000" w:rsidR="00000000" w:rsidRPr="00000000">
        <w:rPr>
          <w:rFonts w:ascii="Bookman Old Style" w:cs="Bookman Old Style" w:eastAsia="Bookman Old Style" w:hAnsi="Bookman Old Style"/>
          <w:color w:val="000000"/>
          <w:rtl w:val="0"/>
        </w:rPr>
        <w:t xml:space="preserve"> Municipal </w:t>
      </w:r>
      <w:r w:rsidDel="00000000" w:rsidR="00000000" w:rsidRPr="00000000">
        <w:rPr>
          <w:rFonts w:ascii="Bookman Old Style" w:cs="Bookman Old Style" w:eastAsia="Bookman Old Style" w:hAnsi="Bookman Old Style"/>
          <w:rtl w:val="0"/>
        </w:rPr>
        <w:t xml:space="preserve">participará</w:t>
      </w:r>
      <w:r w:rsidDel="00000000" w:rsidR="00000000" w:rsidRPr="00000000">
        <w:rPr>
          <w:rFonts w:ascii="Bookman Old Style" w:cs="Bookman Old Style" w:eastAsia="Bookman Old Style" w:hAnsi="Bookman Old Style"/>
          <w:color w:val="000000"/>
          <w:rtl w:val="0"/>
        </w:rPr>
        <w:t xml:space="preserve"> como veedor del proceso no teniendo derecho a voto. Esta Junta evaluadora será constituida por invitación del Departamento Ejecutivo Municipal (DEM), e informada del total de las comunicaciones intercambiadas entre el/los oferentes y/o proponente/es, siempre que estén referidas al concurso de precios y todos los dictámenes que la misma emita serán de carácter VINCULANTE.</w:t>
      </w:r>
    </w:p>
    <w:p w:rsidR="00000000" w:rsidDel="00000000" w:rsidP="00000000" w:rsidRDefault="00000000" w:rsidRPr="00000000" w14:paraId="0000004C">
      <w:pPr>
        <w:jc w:val="both"/>
        <w:rPr>
          <w:rFonts w:ascii="Bookman Old Style" w:cs="Bookman Old Style" w:eastAsia="Bookman Old Style" w:hAnsi="Bookman Old Style"/>
          <w:color w:val="000000"/>
        </w:rPr>
      </w:pPr>
      <w:r w:rsidDel="00000000" w:rsidR="00000000" w:rsidRPr="00000000">
        <w:rPr>
          <w:rtl w:val="0"/>
        </w:rPr>
      </w:r>
    </w:p>
    <w:p w:rsidR="00000000" w:rsidDel="00000000" w:rsidP="00000000" w:rsidRDefault="00000000" w:rsidRPr="00000000" w14:paraId="0000004D">
      <w:pPr>
        <w:jc w:val="both"/>
        <w:rPr>
          <w:rFonts w:ascii="Bookman Old Style" w:cs="Bookman Old Style" w:eastAsia="Bookman Old Style" w:hAnsi="Bookman Old Style"/>
          <w:color w:val="000000"/>
        </w:rPr>
      </w:pPr>
      <w:r w:rsidDel="00000000" w:rsidR="00000000" w:rsidRPr="00000000">
        <w:rPr>
          <w:rFonts w:ascii="Bookman Old Style" w:cs="Bookman Old Style" w:eastAsia="Bookman Old Style" w:hAnsi="Bookman Old Style"/>
          <w:b w:val="1"/>
          <w:bCs w:val="1"/>
          <w:color w:val="000000"/>
          <w:u w:val="single"/>
          <w:rtl w:val="0"/>
        </w:rPr>
        <w:t xml:space="preserve">ARTICULO 1</w:t>
      </w:r>
      <w:r w:rsidDel="00000000" w:rsidR="00000000" w:rsidRPr="00000000">
        <w:rPr>
          <w:rFonts w:ascii="Bookman Old Style" w:cs="Bookman Old Style" w:eastAsia="Bookman Old Style" w:hAnsi="Bookman Old Style"/>
          <w:b w:val="1"/>
          <w:bCs w:val="1"/>
          <w:u w:val="single"/>
          <w:rtl w:val="0"/>
        </w:rPr>
        <w:t xml:space="preserve">3</w:t>
      </w:r>
      <w:r w:rsidDel="00000000" w:rsidR="00000000" w:rsidRPr="00000000">
        <w:rPr>
          <w:rFonts w:ascii="Bookman Old Style" w:cs="Bookman Old Style" w:eastAsia="Bookman Old Style" w:hAnsi="Bookman Old Style"/>
          <w:b w:val="1"/>
          <w:bCs w:val="1"/>
          <w:color w:val="000000"/>
          <w:u w:val="single"/>
          <w:rtl w:val="0"/>
        </w:rPr>
        <w:t xml:space="preserve">° UNICO OFERENTE</w:t>
      </w:r>
      <w:r w:rsidDel="00000000" w:rsidR="00000000" w:rsidRPr="00000000">
        <w:rPr>
          <w:rFonts w:ascii="Bookman Old Style" w:cs="Bookman Old Style" w:eastAsia="Bookman Old Style" w:hAnsi="Bookman Old Style"/>
          <w:b w:val="1"/>
          <w:bCs w:val="1"/>
          <w:color w:val="000000"/>
          <w:rtl w:val="0"/>
        </w:rPr>
        <w:t xml:space="preserve">:</w:t>
      </w:r>
      <w:r w:rsidDel="00000000" w:rsidR="00000000" w:rsidRPr="00000000">
        <w:rPr>
          <w:rFonts w:ascii="Bookman Old Style" w:cs="Bookman Old Style" w:eastAsia="Bookman Old Style" w:hAnsi="Bookman Old Style"/>
          <w:color w:val="000000"/>
          <w:rtl w:val="0"/>
        </w:rPr>
        <w:t xml:space="preserve"> </w:t>
      </w:r>
      <w:r w:rsidDel="00000000" w:rsidR="00000000" w:rsidRPr="00000000">
        <w:rPr>
          <w:rFonts w:ascii="Bookman Old Style" w:cs="Bookman Old Style" w:eastAsia="Bookman Old Style" w:hAnsi="Bookman Old Style"/>
          <w:rtl w:val="0"/>
        </w:rPr>
        <w:t xml:space="preserve">La Municipalidad, por intermedio de la Autoridad de Aplicación, tomará las medidas que estime pertinentes, por vía publicitaria e invitaciones, a efectos de asegurar la mayor participación de oferentes y presentación de propuestas o cotizaciones y la intervención de la mayor cantidad de proveedores posible. Sin perjuicio de ello, en caso de que solo existiese un único proveedor u oferente y una única oferta, el proceso de concurso podrá continuar de acuerdo a lo establecido en el presente PBCG, requiriéndose para la adjudicación y/o contratación la aprobación del Concejo Deliberante por el voto de la mayoría simple del total de sus miembros.</w:t>
      </w:r>
      <w:r w:rsidDel="00000000" w:rsidR="00000000" w:rsidRPr="00000000">
        <w:rPr>
          <w:rtl w:val="0"/>
        </w:rPr>
      </w:r>
    </w:p>
    <w:p w:rsidR="00000000" w:rsidDel="00000000" w:rsidP="00000000" w:rsidRDefault="00000000" w:rsidRPr="00000000" w14:paraId="0000004E">
      <w:pPr>
        <w:jc w:val="both"/>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04F">
      <w:pPr>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b w:val="1"/>
          <w:bCs w:val="1"/>
          <w:u w:val="single"/>
          <w:rtl w:val="0"/>
        </w:rPr>
        <w:t xml:space="preserve">ARTÍCULO 13°BIS</w:t>
      </w:r>
      <w:r w:rsidDel="00000000" w:rsidR="00000000" w:rsidRPr="00000000">
        <w:rPr>
          <w:rFonts w:ascii="Bookman Old Style" w:cs="Bookman Old Style" w:eastAsia="Bookman Old Style" w:hAnsi="Bookman Old Style"/>
          <w:rtl w:val="0"/>
        </w:rPr>
        <w:t xml:space="preserve">. URGENCIAS: El Concejo Deliberante puede autorizar contrataciones directas, por vía de excepción, cuando supere el máximo permitido y cuando existan razones de urgencia así lo aconsejen, necesitando para ello la aprobación con los votos de los dos tercios (2/3) de la totalidad del Cuerpo. </w:t>
      </w:r>
    </w:p>
    <w:p w:rsidR="00000000" w:rsidDel="00000000" w:rsidP="00000000" w:rsidRDefault="00000000" w:rsidRPr="00000000" w14:paraId="00000050">
      <w:pPr>
        <w:jc w:val="both"/>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051">
      <w:pPr>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b w:val="1"/>
          <w:bCs w:val="1"/>
          <w:u w:val="single"/>
          <w:rtl w:val="0"/>
        </w:rPr>
        <w:t xml:space="preserve">ARTÍCULO 14°. </w:t>
      </w:r>
      <w:r w:rsidDel="00000000" w:rsidR="00000000" w:rsidRPr="00000000">
        <w:rPr>
          <w:rFonts w:ascii="Bookman Old Style" w:cs="Bookman Old Style" w:eastAsia="Bookman Old Style" w:hAnsi="Bookman Old Style"/>
          <w:b w:val="1"/>
          <w:bCs w:val="1"/>
          <w:color w:val="000000"/>
          <w:u w:val="single"/>
          <w:rtl w:val="0"/>
        </w:rPr>
        <w:t xml:space="preserve">PROCEDIMIENTO CON SOBRES. PRESENTACION DE </w:t>
      </w:r>
      <w:r w:rsidDel="00000000" w:rsidR="00000000" w:rsidRPr="00000000">
        <w:rPr>
          <w:rFonts w:ascii="Bookman Old Style" w:cs="Bookman Old Style" w:eastAsia="Bookman Old Style" w:hAnsi="Bookman Old Style"/>
          <w:b w:val="1"/>
          <w:bCs w:val="1"/>
          <w:u w:val="single"/>
          <w:rtl w:val="0"/>
        </w:rPr>
        <w:t xml:space="preserve">OFERTA</w:t>
      </w:r>
      <w:r w:rsidDel="00000000" w:rsidR="00000000" w:rsidRPr="00000000">
        <w:rPr>
          <w:rFonts w:ascii="Bookman Old Style" w:cs="Bookman Old Style" w:eastAsia="Bookman Old Style" w:hAnsi="Bookman Old Style"/>
          <w:rtl w:val="0"/>
        </w:rPr>
        <w:t xml:space="preserve">: Las propuestas u ofertas serán recibidas en sobre cerrado sin identificación en Mesa de Entradas Municipal, en el que  el oferente deberá consignar como Carátula en la parte exterior del sobre Municipalidad de Villa La Angostura, Concurso de Precios Nº 13/2025, </w:t>
      </w:r>
      <w:r w:rsidDel="00000000" w:rsidR="00000000" w:rsidRPr="00000000">
        <w:rPr>
          <w:rFonts w:ascii="Bookman Old Style" w:cs="Bookman Old Style" w:eastAsia="Bookman Old Style" w:hAnsi="Bookman Old Style"/>
          <w:smallCaps w:val="1"/>
          <w:color w:val="000000"/>
          <w:sz w:val="22"/>
          <w:szCs w:val="22"/>
          <w:rtl w:val="0"/>
        </w:rPr>
        <w:t xml:space="preserve">SERVICIO DE TRANSPORTE PARA PERSONAS MAYORES.</w:t>
      </w:r>
      <w:r w:rsidDel="00000000" w:rsidR="00000000" w:rsidRPr="00000000">
        <w:rPr>
          <w:rFonts w:ascii="Bookman Old Style" w:cs="Bookman Old Style" w:eastAsia="Bookman Old Style" w:hAnsi="Bookman Old Style"/>
          <w:rtl w:val="0"/>
        </w:rPr>
        <w:t xml:space="preserve"> El sobre deberá contener:</w:t>
      </w:r>
    </w:p>
    <w:p w:rsidR="00000000" w:rsidDel="00000000" w:rsidP="00000000" w:rsidRDefault="00000000" w:rsidRPr="00000000" w14:paraId="00000052">
      <w:pPr>
        <w:jc w:val="both"/>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053">
      <w:pPr>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b w:val="1"/>
          <w:bCs w:val="1"/>
          <w:rtl w:val="0"/>
        </w:rPr>
        <w:t xml:space="preserve">a) </w:t>
      </w:r>
      <w:r w:rsidDel="00000000" w:rsidR="00000000" w:rsidRPr="00000000">
        <w:rPr>
          <w:rFonts w:ascii="Bookman Old Style" w:cs="Bookman Old Style" w:eastAsia="Bookman Old Style" w:hAnsi="Bookman Old Style"/>
          <w:b w:val="1"/>
          <w:bCs w:val="1"/>
          <w:u w:val="single"/>
          <w:rtl w:val="0"/>
        </w:rPr>
        <w:t xml:space="preserve">Oferta o Cotización</w:t>
      </w:r>
      <w:r w:rsidDel="00000000" w:rsidR="00000000" w:rsidRPr="00000000">
        <w:rPr>
          <w:rFonts w:ascii="Bookman Old Style" w:cs="Bookman Old Style" w:eastAsia="Bookman Old Style" w:hAnsi="Bookman Old Style"/>
          <w:b w:val="1"/>
          <w:bCs w:val="1"/>
          <w:rtl w:val="0"/>
        </w:rPr>
        <w:t xml:space="preserve">:</w:t>
      </w:r>
      <w:r w:rsidDel="00000000" w:rsidR="00000000" w:rsidRPr="00000000">
        <w:rPr>
          <w:rFonts w:ascii="Bookman Old Style" w:cs="Bookman Old Style" w:eastAsia="Bookman Old Style" w:hAnsi="Bookman Old Style"/>
          <w:rtl w:val="0"/>
        </w:rPr>
        <w:t xml:space="preserve"> se incluirá un ejemplar del presente PBCG firmado en todas sus hojas por el oferente, </w:t>
      </w:r>
      <w:r w:rsidDel="00000000" w:rsidR="00000000" w:rsidRPr="00000000">
        <w:rPr>
          <w:rFonts w:ascii="Bookman Old Style" w:cs="Bookman Old Style" w:eastAsia="Bookman Old Style" w:hAnsi="Bookman Old Style"/>
          <w:u w:val="single"/>
          <w:rtl w:val="0"/>
        </w:rPr>
        <w:t xml:space="preserve">la propuesta u oferta, que deberá ser confeccionada de forma que se identifique claramente el bien ofertado, su precio, condiciones de pago según lo indicado en el presente PBCG</w:t>
      </w:r>
      <w:r w:rsidDel="00000000" w:rsidR="00000000" w:rsidRPr="00000000">
        <w:rPr>
          <w:rFonts w:ascii="Bookman Old Style" w:cs="Bookman Old Style" w:eastAsia="Bookman Old Style" w:hAnsi="Bookman Old Style"/>
          <w:rtl w:val="0"/>
        </w:rPr>
        <w:t xml:space="preserve">, plazo de entrega y las imágenes y especificaciones de lo ofertado. Las ofertas que no se ajusten al pliego de bases y condiciones serán rechazadas.</w:t>
      </w:r>
    </w:p>
    <w:p w:rsidR="00000000" w:rsidDel="00000000" w:rsidP="00000000" w:rsidRDefault="00000000" w:rsidRPr="00000000" w14:paraId="00000054">
      <w:pPr>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b w:val="1"/>
          <w:bCs w:val="1"/>
          <w:rtl w:val="0"/>
        </w:rPr>
        <w:t xml:space="preserve">b) </w:t>
      </w:r>
      <w:r w:rsidDel="00000000" w:rsidR="00000000" w:rsidRPr="00000000">
        <w:rPr>
          <w:rFonts w:ascii="Bookman Old Style" w:cs="Bookman Old Style" w:eastAsia="Bookman Old Style" w:hAnsi="Bookman Old Style"/>
          <w:b w:val="1"/>
          <w:bCs w:val="1"/>
          <w:u w:val="single"/>
          <w:rtl w:val="0"/>
        </w:rPr>
        <w:t xml:space="preserve">Documentación exigida</w:t>
      </w:r>
      <w:r w:rsidDel="00000000" w:rsidR="00000000" w:rsidRPr="00000000">
        <w:rPr>
          <w:rFonts w:ascii="Bookman Old Style" w:cs="Bookman Old Style" w:eastAsia="Bookman Old Style" w:hAnsi="Bookman Old Style"/>
          <w:rtl w:val="0"/>
        </w:rPr>
        <w:t xml:space="preserve">: </w:t>
      </w:r>
    </w:p>
    <w:p w:rsidR="00000000" w:rsidDel="00000000" w:rsidP="00000000" w:rsidRDefault="00000000" w:rsidRPr="00000000" w14:paraId="00000055">
      <w:pPr>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b w:val="1"/>
          <w:bCs w:val="1"/>
          <w:rtl w:val="0"/>
        </w:rPr>
        <w:t xml:space="preserve">b.1) </w:t>
      </w:r>
      <w:r w:rsidDel="00000000" w:rsidR="00000000" w:rsidRPr="00000000">
        <w:rPr>
          <w:rFonts w:ascii="Bookman Old Style" w:cs="Bookman Old Style" w:eastAsia="Bookman Old Style" w:hAnsi="Bookman Old Style"/>
          <w:rtl w:val="0"/>
        </w:rPr>
        <w:t xml:space="preserve">Los oferentes unipersonales o sociedades de hecho deberán presentar: - PBCG firmado en todas sus hojas por el responsable de la oferta </w:t>
      </w:r>
    </w:p>
    <w:p w:rsidR="00000000" w:rsidDel="00000000" w:rsidP="00000000" w:rsidRDefault="00000000" w:rsidRPr="00000000" w14:paraId="00000056">
      <w:pPr>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 Libre deuda municipal,</w:t>
      </w:r>
    </w:p>
    <w:p w:rsidR="00000000" w:rsidDel="00000000" w:rsidP="00000000" w:rsidRDefault="00000000" w:rsidRPr="00000000" w14:paraId="00000057">
      <w:pPr>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 Documento de identidad del oferente</w:t>
      </w:r>
    </w:p>
    <w:p w:rsidR="00000000" w:rsidDel="00000000" w:rsidP="00000000" w:rsidRDefault="00000000" w:rsidRPr="00000000" w14:paraId="00000058">
      <w:pPr>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 Constancia de C.U.I.T emitida por el ARCA</w:t>
      </w:r>
    </w:p>
    <w:p w:rsidR="00000000" w:rsidDel="00000000" w:rsidP="00000000" w:rsidRDefault="00000000" w:rsidRPr="00000000" w14:paraId="00000059">
      <w:pPr>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 Constancia de inscripción en el impuesto a los Ingresos Brutos </w:t>
      </w:r>
    </w:p>
    <w:p w:rsidR="00000000" w:rsidDel="00000000" w:rsidP="00000000" w:rsidRDefault="00000000" w:rsidRPr="00000000" w14:paraId="0000005A">
      <w:pPr>
        <w:jc w:val="both"/>
        <w:rPr>
          <w:rFonts w:ascii="Bookman Old Style" w:cs="Bookman Old Style" w:eastAsia="Bookman Old Style" w:hAnsi="Bookman Old Style"/>
          <w:b w:val="1"/>
          <w:bCs w:val="1"/>
        </w:rPr>
      </w:pPr>
      <w:r w:rsidDel="00000000" w:rsidR="00000000" w:rsidRPr="00000000">
        <w:rPr>
          <w:rFonts w:ascii="Bookman Old Style" w:cs="Bookman Old Style" w:eastAsia="Bookman Old Style" w:hAnsi="Bookman Old Style"/>
          <w:rtl w:val="0"/>
        </w:rPr>
        <w:t xml:space="preserve">- Constitución de domicilio especial en la ciudad de Villa la Angostura. </w:t>
      </w:r>
      <w:r w:rsidDel="00000000" w:rsidR="00000000" w:rsidRPr="00000000">
        <w:rPr>
          <w:rFonts w:ascii="Bookman Old Style" w:cs="Bookman Old Style" w:eastAsia="Bookman Old Style" w:hAnsi="Bookman Old Style"/>
          <w:b w:val="1"/>
          <w:bCs w:val="1"/>
          <w:rtl w:val="0"/>
        </w:rPr>
        <w:t xml:space="preserve">(Ver Anexo II)</w:t>
      </w:r>
    </w:p>
    <w:p w:rsidR="00000000" w:rsidDel="00000000" w:rsidP="00000000" w:rsidRDefault="00000000" w:rsidRPr="00000000" w14:paraId="0000005B">
      <w:pPr>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b w:val="1"/>
          <w:bCs w:val="1"/>
          <w:rtl w:val="0"/>
        </w:rPr>
        <w:t xml:space="preserve">b.2)</w:t>
      </w:r>
      <w:r w:rsidDel="00000000" w:rsidR="00000000" w:rsidRPr="00000000">
        <w:rPr>
          <w:rFonts w:ascii="Bookman Old Style" w:cs="Bookman Old Style" w:eastAsia="Bookman Old Style" w:hAnsi="Bookman Old Style"/>
          <w:rtl w:val="0"/>
        </w:rPr>
        <w:t xml:space="preserve"> Las personas jurídicas deberán presentar, además de la documentación solicitada en el acápite b.1):</w:t>
      </w:r>
    </w:p>
    <w:p w:rsidR="00000000" w:rsidDel="00000000" w:rsidP="00000000" w:rsidRDefault="00000000" w:rsidRPr="00000000" w14:paraId="0000005C">
      <w:pPr>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 Estatuto o Contrato Social</w:t>
      </w:r>
    </w:p>
    <w:p w:rsidR="00000000" w:rsidDel="00000000" w:rsidP="00000000" w:rsidRDefault="00000000" w:rsidRPr="00000000" w14:paraId="0000005D">
      <w:pPr>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 Composición actual del órgano de dirección.</w:t>
      </w:r>
    </w:p>
    <w:p w:rsidR="00000000" w:rsidDel="00000000" w:rsidP="00000000" w:rsidRDefault="00000000" w:rsidRPr="00000000" w14:paraId="0000005E">
      <w:pPr>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 Poder o documentación equivalente que demuestre las facultades del firmante para la firma del PBCG y posterior contrato si fuera designado Adjudicatario.</w:t>
      </w:r>
    </w:p>
    <w:p w:rsidR="00000000" w:rsidDel="00000000" w:rsidP="00000000" w:rsidRDefault="00000000" w:rsidRPr="00000000" w14:paraId="0000005F">
      <w:pPr>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b w:val="1"/>
          <w:bCs w:val="1"/>
          <w:rtl w:val="0"/>
        </w:rPr>
        <w:t xml:space="preserve">b.3)</w:t>
      </w:r>
      <w:r w:rsidDel="00000000" w:rsidR="00000000" w:rsidRPr="00000000">
        <w:rPr>
          <w:rFonts w:ascii="Bookman Old Style" w:cs="Bookman Old Style" w:eastAsia="Bookman Old Style" w:hAnsi="Bookman Old Style"/>
          <w:rtl w:val="0"/>
        </w:rPr>
        <w:t xml:space="preserve"> Manifestación firmada de aceptación de la jurisdicción y competencia de los tribunales ordinarios de la ciudad de Villa la Angostura para intervenir en cualquier situación conflictiva que se presente en la celebración y ejecución del concurso de precios y del contrato. (</w:t>
      </w:r>
      <w:r w:rsidDel="00000000" w:rsidR="00000000" w:rsidRPr="00000000">
        <w:rPr>
          <w:rFonts w:ascii="Bookman Old Style" w:cs="Bookman Old Style" w:eastAsia="Bookman Old Style" w:hAnsi="Bookman Old Style"/>
          <w:b w:val="1"/>
          <w:bCs w:val="1"/>
          <w:rtl w:val="0"/>
        </w:rPr>
        <w:t xml:space="preserve">Ver Anexo II)</w:t>
      </w:r>
      <w:r w:rsidDel="00000000" w:rsidR="00000000" w:rsidRPr="00000000">
        <w:rPr>
          <w:rtl w:val="0"/>
        </w:rPr>
      </w:r>
    </w:p>
    <w:p w:rsidR="00000000" w:rsidDel="00000000" w:rsidP="00000000" w:rsidRDefault="00000000" w:rsidRPr="00000000" w14:paraId="00000060">
      <w:pPr>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b w:val="1"/>
          <w:bCs w:val="1"/>
          <w:rtl w:val="0"/>
        </w:rPr>
        <w:t xml:space="preserve">b.4</w:t>
      </w:r>
      <w:r w:rsidDel="00000000" w:rsidR="00000000" w:rsidRPr="00000000">
        <w:rPr>
          <w:rFonts w:ascii="Bookman Old Style" w:cs="Bookman Old Style" w:eastAsia="Bookman Old Style" w:hAnsi="Bookman Old Style"/>
          <w:rtl w:val="0"/>
        </w:rPr>
        <w:t xml:space="preserve">) Garantía de mantenimiento de oferta: El oferente debe presentar en conjunto con la oferta, una garantía de mantenimiento de oferta de PESOS </w:t>
      </w:r>
      <w:r w:rsidDel="00000000" w:rsidR="00000000" w:rsidRPr="00000000">
        <w:rPr>
          <w:rFonts w:ascii="Bookman Old Style" w:cs="Bookman Old Style" w:eastAsia="Bookman Old Style" w:hAnsi="Bookman Old Style"/>
          <w:color w:val="000000"/>
          <w:rtl w:val="0"/>
        </w:rPr>
        <w:t xml:space="preserve">DOS MILLONES NOVECIENTOS MIL </w:t>
      </w:r>
      <w:r w:rsidDel="00000000" w:rsidR="00000000" w:rsidRPr="00000000">
        <w:rPr>
          <w:rFonts w:ascii="Bookman Old Style" w:cs="Bookman Old Style" w:eastAsia="Bookman Old Style" w:hAnsi="Bookman Old Style"/>
          <w:rtl w:val="0"/>
        </w:rPr>
        <w:t xml:space="preserve">CON 00/100 ($2.900.000).</w:t>
      </w:r>
    </w:p>
    <w:p w:rsidR="00000000" w:rsidDel="00000000" w:rsidP="00000000" w:rsidRDefault="00000000" w:rsidRPr="00000000" w14:paraId="00000061">
      <w:pPr>
        <w:jc w:val="both"/>
        <w:rPr>
          <w:rFonts w:ascii="Bookman Old Style" w:cs="Bookman Old Style" w:eastAsia="Bookman Old Style" w:hAnsi="Bookman Old Style"/>
          <w:color w:val="000000"/>
        </w:rPr>
      </w:pPr>
      <w:r w:rsidDel="00000000" w:rsidR="00000000" w:rsidRPr="00000000">
        <w:rPr>
          <w:rFonts w:ascii="Bookman Old Style" w:cs="Bookman Old Style" w:eastAsia="Bookman Old Style" w:hAnsi="Bookman Old Style"/>
          <w:rtl w:val="0"/>
        </w:rPr>
        <w:t xml:space="preserve"> </w:t>
      </w:r>
      <w:r w:rsidDel="00000000" w:rsidR="00000000" w:rsidRPr="00000000">
        <w:rPr>
          <w:rtl w:val="0"/>
        </w:rPr>
      </w:r>
    </w:p>
    <w:p w:rsidR="00000000" w:rsidDel="00000000" w:rsidP="00000000" w:rsidRDefault="00000000" w:rsidRPr="00000000" w14:paraId="00000062">
      <w:pPr>
        <w:jc w:val="both"/>
        <w:rPr>
          <w:rFonts w:ascii="Bookman Old Style" w:cs="Bookman Old Style" w:eastAsia="Bookman Old Style" w:hAnsi="Bookman Old Style"/>
          <w:color w:val="000000"/>
        </w:rPr>
      </w:pPr>
      <w:r w:rsidDel="00000000" w:rsidR="00000000" w:rsidRPr="00000000">
        <w:rPr>
          <w:rFonts w:ascii="Bookman Old Style" w:cs="Bookman Old Style" w:eastAsia="Bookman Old Style" w:hAnsi="Bookman Old Style"/>
          <w:b w:val="1"/>
          <w:bCs w:val="1"/>
          <w:color w:val="000000"/>
          <w:u w:val="single"/>
          <w:rtl w:val="0"/>
        </w:rPr>
        <w:t xml:space="preserve">ARTÍCULO 1</w:t>
      </w:r>
      <w:r w:rsidDel="00000000" w:rsidR="00000000" w:rsidRPr="00000000">
        <w:rPr>
          <w:rFonts w:ascii="Bookman Old Style" w:cs="Bookman Old Style" w:eastAsia="Bookman Old Style" w:hAnsi="Bookman Old Style"/>
          <w:b w:val="1"/>
          <w:bCs w:val="1"/>
          <w:u w:val="single"/>
          <w:rtl w:val="0"/>
        </w:rPr>
        <w:t xml:space="preserve">5</w:t>
      </w:r>
      <w:r w:rsidDel="00000000" w:rsidR="00000000" w:rsidRPr="00000000">
        <w:rPr>
          <w:rFonts w:ascii="Bookman Old Style" w:cs="Bookman Old Style" w:eastAsia="Bookman Old Style" w:hAnsi="Bookman Old Style"/>
          <w:b w:val="1"/>
          <w:bCs w:val="1"/>
          <w:color w:val="000000"/>
          <w:u w:val="single"/>
          <w:rtl w:val="0"/>
        </w:rPr>
        <w:t xml:space="preserve">°. ACTO DE APERTURA DE SOBRES</w:t>
      </w:r>
      <w:r w:rsidDel="00000000" w:rsidR="00000000" w:rsidRPr="00000000">
        <w:rPr>
          <w:rFonts w:ascii="Bookman Old Style" w:cs="Bookman Old Style" w:eastAsia="Bookman Old Style" w:hAnsi="Bookman Old Style"/>
          <w:color w:val="000000"/>
          <w:rtl w:val="0"/>
        </w:rPr>
        <w:t xml:space="preserve">: La apertura de sobres del Concurso se realizará en </w:t>
      </w:r>
      <w:r w:rsidDel="00000000" w:rsidR="00000000" w:rsidRPr="00000000">
        <w:rPr>
          <w:rFonts w:ascii="Bookman Old Style" w:cs="Bookman Old Style" w:eastAsia="Bookman Old Style" w:hAnsi="Bookman Old Style"/>
          <w:color w:val="222222"/>
          <w:rtl w:val="0"/>
        </w:rPr>
        <w:t xml:space="preserve">las Instalaciones del Centro de Convenciones, Calle Las Frutillas 10, </w:t>
      </w:r>
      <w:r w:rsidDel="00000000" w:rsidR="00000000" w:rsidRPr="00000000">
        <w:rPr>
          <w:rFonts w:ascii="Bookman Old Style" w:cs="Bookman Old Style" w:eastAsia="Bookman Old Style" w:hAnsi="Bookman Old Style"/>
          <w:color w:val="000000"/>
          <w:rtl w:val="0"/>
        </w:rPr>
        <w:t xml:space="preserve"> de la ciudad de Villa La Angostura</w:t>
      </w:r>
      <w:r w:rsidDel="00000000" w:rsidR="00000000" w:rsidRPr="00000000">
        <w:rPr>
          <w:rFonts w:ascii="Bookman Old Style" w:cs="Bookman Old Style" w:eastAsia="Bookman Old Style" w:hAnsi="Bookman Old Style"/>
          <w:color w:val="000000"/>
          <w:highlight w:val="white"/>
          <w:rtl w:val="0"/>
        </w:rPr>
        <w:t xml:space="preserve">, </w:t>
      </w:r>
      <w:r w:rsidDel="00000000" w:rsidR="00000000" w:rsidRPr="00000000">
        <w:rPr>
          <w:rFonts w:ascii="Bookman Old Style" w:cs="Bookman Old Style" w:eastAsia="Bookman Old Style" w:hAnsi="Bookman Old Style"/>
          <w:rtl w:val="0"/>
        </w:rPr>
        <w:t xml:space="preserve">el día 30 del mes de diciembre de 2025,</w:t>
      </w:r>
      <w:r w:rsidDel="00000000" w:rsidR="00000000" w:rsidRPr="00000000">
        <w:rPr>
          <w:rFonts w:ascii="Bookman Old Style" w:cs="Bookman Old Style" w:eastAsia="Bookman Old Style" w:hAnsi="Bookman Old Style"/>
          <w:color w:val="000000"/>
          <w:highlight w:val="white"/>
          <w:rtl w:val="0"/>
        </w:rPr>
        <w:t xml:space="preserve"> a </w:t>
      </w:r>
      <w:r w:rsidDel="00000000" w:rsidR="00000000" w:rsidRPr="00000000">
        <w:rPr>
          <w:rFonts w:ascii="Bookman Old Style" w:cs="Bookman Old Style" w:eastAsia="Bookman Old Style" w:hAnsi="Bookman Old Style"/>
          <w:color w:val="000000"/>
          <w:rtl w:val="0"/>
        </w:rPr>
        <w:t xml:space="preserve">las </w:t>
      </w:r>
      <w:r w:rsidDel="00000000" w:rsidR="00000000" w:rsidRPr="00000000">
        <w:rPr>
          <w:rFonts w:ascii="Bookman Old Style" w:cs="Bookman Old Style" w:eastAsia="Bookman Old Style" w:hAnsi="Bookman Old Style"/>
          <w:rtl w:val="0"/>
        </w:rPr>
        <w:t xml:space="preserve">10</w:t>
      </w:r>
      <w:r w:rsidDel="00000000" w:rsidR="00000000" w:rsidRPr="00000000">
        <w:rPr>
          <w:rFonts w:ascii="Bookman Old Style" w:cs="Bookman Old Style" w:eastAsia="Bookman Old Style" w:hAnsi="Bookman Old Style"/>
          <w:color w:val="000000"/>
          <w:rtl w:val="0"/>
        </w:rPr>
        <w:t xml:space="preserve"> </w:t>
      </w:r>
      <w:r w:rsidDel="00000000" w:rsidR="00000000" w:rsidRPr="00000000">
        <w:rPr>
          <w:rFonts w:ascii="Bookman Old Style" w:cs="Bookman Old Style" w:eastAsia="Bookman Old Style" w:hAnsi="Bookman Old Style"/>
          <w:color w:val="222222"/>
          <w:rtl w:val="0"/>
        </w:rPr>
        <w:t xml:space="preserve">horas,</w:t>
      </w:r>
      <w:r w:rsidDel="00000000" w:rsidR="00000000" w:rsidRPr="00000000">
        <w:rPr>
          <w:rFonts w:ascii="Bookman Old Style" w:cs="Bookman Old Style" w:eastAsia="Bookman Old Style" w:hAnsi="Bookman Old Style"/>
          <w:color w:val="000000"/>
          <w:highlight w:val="white"/>
          <w:rtl w:val="0"/>
        </w:rPr>
        <w:t xml:space="preserve"> </w:t>
      </w:r>
      <w:r w:rsidDel="00000000" w:rsidR="00000000" w:rsidRPr="00000000">
        <w:rPr>
          <w:rFonts w:ascii="Bookman Old Style" w:cs="Bookman Old Style" w:eastAsia="Bookman Old Style" w:hAnsi="Bookman Old Style"/>
          <w:color w:val="000000"/>
          <w:rtl w:val="0"/>
        </w:rPr>
        <w:t xml:space="preserve">en acto público con la presencia de la Junta Evaluadora, </w:t>
      </w:r>
      <w:r w:rsidDel="00000000" w:rsidR="00000000" w:rsidRPr="00000000">
        <w:rPr>
          <w:rFonts w:ascii="Bookman Old Style" w:cs="Bookman Old Style" w:eastAsia="Bookman Old Style" w:hAnsi="Bookman Old Style"/>
          <w:rtl w:val="0"/>
        </w:rPr>
        <w:t xml:space="preserve">Auditoría</w:t>
      </w:r>
      <w:r w:rsidDel="00000000" w:rsidR="00000000" w:rsidRPr="00000000">
        <w:rPr>
          <w:rFonts w:ascii="Bookman Old Style" w:cs="Bookman Old Style" w:eastAsia="Bookman Old Style" w:hAnsi="Bookman Old Style"/>
          <w:color w:val="000000"/>
          <w:rtl w:val="0"/>
        </w:rPr>
        <w:t xml:space="preserve"> Municipal, y los oferentes que deseen participar. En el acto de apertura se procederá a dar lectura a las propuestas recibidas y dejar constancia en Acta que deberá ser firmada por los funcionarios municipales y los participantes que deseen hacerlo. Los participantes podrán realizar las manifestaciones que crean conveniente, de las cuales se dejará constancia. No se emitirá opinión sobre ninguna de las propuestas. --------------------------------------------------</w:t>
      </w:r>
    </w:p>
    <w:p w:rsidR="00000000" w:rsidDel="00000000" w:rsidP="00000000" w:rsidRDefault="00000000" w:rsidRPr="00000000" w14:paraId="00000063">
      <w:pPr>
        <w:jc w:val="both"/>
        <w:rPr>
          <w:rFonts w:ascii="Bookman Old Style" w:cs="Bookman Old Style" w:eastAsia="Bookman Old Style" w:hAnsi="Bookman Old Style"/>
          <w:u w:val="single"/>
        </w:rPr>
      </w:pPr>
      <w:r w:rsidDel="00000000" w:rsidR="00000000" w:rsidRPr="00000000">
        <w:rPr>
          <w:rtl w:val="0"/>
        </w:rPr>
      </w:r>
    </w:p>
    <w:p w:rsidR="00000000" w:rsidDel="00000000" w:rsidP="00000000" w:rsidRDefault="00000000" w:rsidRPr="00000000" w14:paraId="00000064">
      <w:pPr>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b w:val="1"/>
          <w:bCs w:val="1"/>
          <w:u w:val="single"/>
          <w:rtl w:val="0"/>
        </w:rPr>
        <w:t xml:space="preserve">ARTICULO 16° ANALISIS DE LAS OFERTAS</w:t>
      </w:r>
      <w:r w:rsidDel="00000000" w:rsidR="00000000" w:rsidRPr="00000000">
        <w:rPr>
          <w:rFonts w:ascii="Bookman Old Style" w:cs="Bookman Old Style" w:eastAsia="Bookman Old Style" w:hAnsi="Bookman Old Style"/>
          <w:b w:val="1"/>
          <w:bCs w:val="1"/>
          <w:rtl w:val="0"/>
        </w:rPr>
        <w:t xml:space="preserve">:</w:t>
      </w:r>
      <w:r w:rsidDel="00000000" w:rsidR="00000000" w:rsidRPr="00000000">
        <w:rPr>
          <w:rFonts w:ascii="Bookman Old Style" w:cs="Bookman Old Style" w:eastAsia="Bookman Old Style" w:hAnsi="Bookman Old Style"/>
          <w:rtl w:val="0"/>
        </w:rPr>
        <w:t xml:space="preserve"> Una vez efectuado el acto de apertura de sobres la Autoridad de Aplicación iniciará el estudio de las ofertas presentadas. La Junta Evaluadora deberá dejar constancia escrita de lo actuado en el expediente del concurso. </w:t>
      </w:r>
    </w:p>
    <w:p w:rsidR="00000000" w:rsidDel="00000000" w:rsidP="00000000" w:rsidRDefault="00000000" w:rsidRPr="00000000" w14:paraId="00000065">
      <w:pPr>
        <w:jc w:val="both"/>
        <w:rPr>
          <w:rFonts w:ascii="Bookman Old Style" w:cs="Bookman Old Style" w:eastAsia="Bookman Old Style" w:hAnsi="Bookman Old Style"/>
          <w:color w:val="000000"/>
        </w:rPr>
      </w:pPr>
      <w:r w:rsidDel="00000000" w:rsidR="00000000" w:rsidRPr="00000000">
        <w:rPr>
          <w:rFonts w:ascii="Bookman Old Style" w:cs="Bookman Old Style" w:eastAsia="Bookman Old Style" w:hAnsi="Bookman Old Style"/>
          <w:color w:val="000000"/>
          <w:rtl w:val="0"/>
        </w:rPr>
        <w:t xml:space="preserve">La Municipalidad de Villa La Angostura se reserva el derecho de aceptar la propuesta que a su juicio resulte más conveniente para sus intereses, o declarar desierto el Concurso, sin derecho para los oferentes a formular reclamo alguno en cuanto a los motivos y/o puntos que derivaron en dicha decisión. La elección de la oferta a adjudicar no necesariamente será aquella que presente un mejor precio, sino la que se estime más conveniente a los intereses</w:t>
      </w:r>
      <w:r w:rsidDel="00000000" w:rsidR="00000000" w:rsidRPr="00000000">
        <w:rPr>
          <w:rFonts w:ascii="Bookman Old Style" w:cs="Bookman Old Style" w:eastAsia="Bookman Old Style" w:hAnsi="Bookman Old Style"/>
          <w:rtl w:val="0"/>
        </w:rPr>
        <w:t xml:space="preserve"> de la Municipalidad</w:t>
      </w:r>
      <w:r w:rsidDel="00000000" w:rsidR="00000000" w:rsidRPr="00000000">
        <w:rPr>
          <w:rFonts w:ascii="Bookman Old Style" w:cs="Bookman Old Style" w:eastAsia="Bookman Old Style" w:hAnsi="Bookman Old Style"/>
          <w:color w:val="000000"/>
          <w:rtl w:val="0"/>
        </w:rPr>
        <w:t xml:space="preserve"> en función de una evaluación comprensiva de todas las exigencias y requisitos establecidos en el presente pliego.</w:t>
      </w:r>
    </w:p>
    <w:p w:rsidR="00000000" w:rsidDel="00000000" w:rsidP="00000000" w:rsidRDefault="00000000" w:rsidRPr="00000000" w14:paraId="00000066">
      <w:pPr>
        <w:jc w:val="both"/>
        <w:rPr>
          <w:rFonts w:ascii="Bookman Old Style" w:cs="Bookman Old Style" w:eastAsia="Bookman Old Style" w:hAnsi="Bookman Old Style"/>
          <w:color w:val="000000"/>
        </w:rPr>
      </w:pPr>
      <w:r w:rsidDel="00000000" w:rsidR="00000000" w:rsidRPr="00000000">
        <w:rPr>
          <w:rFonts w:ascii="Bookman Old Style" w:cs="Bookman Old Style" w:eastAsia="Bookman Old Style" w:hAnsi="Bookman Old Style"/>
          <w:color w:val="000000"/>
          <w:rtl w:val="0"/>
        </w:rPr>
        <w:t xml:space="preserve">Una vez analizadas y estudiadas cada una de las propuestas presentadas, la Junta Evaluadora emitirá su dictamen, sugiriendo a la Autoridad de Aplicación cuál es, a su criterio, la oferta más conveniente y que debería ser pre-adjudicada. La Autoridad de Aplicación deberá emitir una resolución fundada, </w:t>
      </w:r>
      <w:r w:rsidDel="00000000" w:rsidR="00000000" w:rsidRPr="00000000">
        <w:rPr>
          <w:rFonts w:ascii="Bookman Old Style" w:cs="Bookman Old Style" w:eastAsia="Bookman Old Style" w:hAnsi="Bookman Old Style"/>
          <w:rtl w:val="0"/>
        </w:rPr>
        <w:t xml:space="preserve">por</w:t>
      </w:r>
      <w:r w:rsidDel="00000000" w:rsidR="00000000" w:rsidRPr="00000000">
        <w:rPr>
          <w:rFonts w:ascii="Bookman Old Style" w:cs="Bookman Old Style" w:eastAsia="Bookman Old Style" w:hAnsi="Bookman Old Style"/>
          <w:color w:val="000000"/>
          <w:rtl w:val="0"/>
        </w:rPr>
        <w:t xml:space="preserve"> la cual procede a «pre-adjudicar» el concurso al oferente que realizó la oferta considerada más conveniente. Dicha resolución emitida por</w:t>
      </w:r>
      <w:r w:rsidDel="00000000" w:rsidR="00000000" w:rsidRPr="00000000">
        <w:rPr>
          <w:rFonts w:ascii="Bookman Old Style" w:cs="Bookman Old Style" w:eastAsia="Bookman Old Style" w:hAnsi="Bookman Old Style"/>
          <w:rtl w:val="0"/>
        </w:rPr>
        <w:t xml:space="preserve"> la autoridad de aplicación</w:t>
      </w:r>
      <w:r w:rsidDel="00000000" w:rsidR="00000000" w:rsidRPr="00000000">
        <w:rPr>
          <w:rFonts w:ascii="Bookman Old Style" w:cs="Bookman Old Style" w:eastAsia="Bookman Old Style" w:hAnsi="Bookman Old Style"/>
          <w:color w:val="000000"/>
          <w:rtl w:val="0"/>
        </w:rPr>
        <w:t xml:space="preserve">, deberá ser notificada a todos los oferentes, en alguna de las formas previstas en el artículo 43° de la Ordenanza Nº 1206/01, con adjunción de copia íntegra del acto administrativo. -----------</w:t>
      </w:r>
      <w:r w:rsidDel="00000000" w:rsidR="00000000" w:rsidRPr="00000000">
        <w:rPr>
          <w:rFonts w:ascii="Bookman Old Style" w:cs="Bookman Old Style" w:eastAsia="Bookman Old Style" w:hAnsi="Bookman Old Style"/>
          <w:rtl w:val="0"/>
        </w:rPr>
        <w:t xml:space="preserve">-------------------------------------------------------------</w:t>
      </w:r>
      <w:r w:rsidDel="00000000" w:rsidR="00000000" w:rsidRPr="00000000">
        <w:rPr>
          <w:rtl w:val="0"/>
        </w:rPr>
      </w:r>
    </w:p>
    <w:p w:rsidR="00000000" w:rsidDel="00000000" w:rsidP="00000000" w:rsidRDefault="00000000" w:rsidRPr="00000000" w14:paraId="00000067">
      <w:pPr>
        <w:jc w:val="both"/>
        <w:rPr>
          <w:rFonts w:ascii="Bookman Old Style" w:cs="Bookman Old Style" w:eastAsia="Bookman Old Style" w:hAnsi="Bookman Old Style"/>
          <w:color w:val="000000"/>
        </w:rPr>
      </w:pPr>
      <w:bookmarkStart w:colFirst="0" w:colLast="0" w:name="_heading=h.a7nv2a14iguh" w:id="3"/>
      <w:bookmarkEnd w:id="3"/>
      <w:r w:rsidDel="00000000" w:rsidR="00000000" w:rsidRPr="00000000">
        <w:rPr>
          <w:rFonts w:ascii="Bookman Old Style" w:cs="Bookman Old Style" w:eastAsia="Bookman Old Style" w:hAnsi="Bookman Old Style"/>
          <w:color w:val="000000"/>
          <w:rtl w:val="0"/>
        </w:rPr>
        <w:t xml:space="preserve">Los oferentes no pre-adjudicados tendrán un plazo de tres (3) días hábiles, a partir de dicha notificación, para formular las observaciones y/o impugnaciones que consideren corresponde</w:t>
      </w:r>
      <w:r w:rsidDel="00000000" w:rsidR="00000000" w:rsidRPr="00000000">
        <w:rPr>
          <w:rFonts w:ascii="Bookman Old Style" w:cs="Bookman Old Style" w:eastAsia="Bookman Old Style" w:hAnsi="Bookman Old Style"/>
          <w:rtl w:val="0"/>
        </w:rPr>
        <w:t xml:space="preserve">r</w:t>
      </w:r>
      <w:r w:rsidDel="00000000" w:rsidR="00000000" w:rsidRPr="00000000">
        <w:rPr>
          <w:rFonts w:ascii="Bookman Old Style" w:cs="Bookman Old Style" w:eastAsia="Bookman Old Style" w:hAnsi="Bookman Old Style"/>
          <w:color w:val="000000"/>
          <w:rtl w:val="0"/>
        </w:rPr>
        <w:t xml:space="preserve">. -----------------------------------</w:t>
      </w:r>
    </w:p>
    <w:p w:rsidR="00000000" w:rsidDel="00000000" w:rsidP="00000000" w:rsidRDefault="00000000" w:rsidRPr="00000000" w14:paraId="00000068">
      <w:pPr>
        <w:jc w:val="both"/>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069">
      <w:pPr>
        <w:jc w:val="both"/>
        <w:rPr>
          <w:rFonts w:ascii="Bookman Old Style" w:cs="Bookman Old Style" w:eastAsia="Bookman Old Style" w:hAnsi="Bookman Old Style"/>
          <w:color w:val="222222"/>
        </w:rPr>
      </w:pPr>
      <w:r w:rsidDel="00000000" w:rsidR="00000000" w:rsidRPr="00000000">
        <w:rPr>
          <w:rFonts w:ascii="Bookman Old Style" w:cs="Bookman Old Style" w:eastAsia="Bookman Old Style" w:hAnsi="Bookman Old Style"/>
          <w:b w:val="1"/>
          <w:bCs w:val="1"/>
          <w:color w:val="000000"/>
          <w:u w:val="single"/>
          <w:rtl w:val="0"/>
        </w:rPr>
        <w:t xml:space="preserve">ARTÍCULO 1</w:t>
      </w:r>
      <w:r w:rsidDel="00000000" w:rsidR="00000000" w:rsidRPr="00000000">
        <w:rPr>
          <w:rFonts w:ascii="Bookman Old Style" w:cs="Bookman Old Style" w:eastAsia="Bookman Old Style" w:hAnsi="Bookman Old Style"/>
          <w:b w:val="1"/>
          <w:bCs w:val="1"/>
          <w:u w:val="single"/>
          <w:rtl w:val="0"/>
        </w:rPr>
        <w:t xml:space="preserve">7</w:t>
      </w:r>
      <w:r w:rsidDel="00000000" w:rsidR="00000000" w:rsidRPr="00000000">
        <w:rPr>
          <w:rFonts w:ascii="Bookman Old Style" w:cs="Bookman Old Style" w:eastAsia="Bookman Old Style" w:hAnsi="Bookman Old Style"/>
          <w:b w:val="1"/>
          <w:bCs w:val="1"/>
          <w:color w:val="000000"/>
          <w:u w:val="single"/>
          <w:rtl w:val="0"/>
        </w:rPr>
        <w:t xml:space="preserve">º. GARANTÍA DE IMPUGNACIÓN</w:t>
      </w:r>
      <w:r w:rsidDel="00000000" w:rsidR="00000000" w:rsidRPr="00000000">
        <w:rPr>
          <w:rFonts w:ascii="Bookman Old Style" w:cs="Bookman Old Style" w:eastAsia="Bookman Old Style" w:hAnsi="Bookman Old Style"/>
          <w:color w:val="000000"/>
          <w:rtl w:val="0"/>
        </w:rPr>
        <w:t xml:space="preserve">: Es la que afianza la seriedad en el uso del derecho de impugnar o realizar observaciones al proceso del concurso de precios. El monto de la garantía de impugnación será de Pesos DOS MILLONES NOVESCIENTOS MIL ($ 2.9000.000.-), suma que deberá depositarse a nombre de la Municipalidad de Villa La Angostura, CUIT 30-58786743-1, en la cuenta corriente </w:t>
      </w:r>
      <w:r w:rsidDel="00000000" w:rsidR="00000000" w:rsidRPr="00000000">
        <w:rPr>
          <w:rFonts w:ascii="Bookman Old Style" w:cs="Bookman Old Style" w:eastAsia="Bookman Old Style" w:hAnsi="Bookman Old Style"/>
          <w:color w:val="222222"/>
          <w:rtl w:val="0"/>
        </w:rPr>
        <w:t xml:space="preserve">109119/5 del Banco de la Provincia del Neuquén sucursal Nº 006., y presentarse junto con el escrito de impugnación u observación</w:t>
      </w:r>
      <w:r w:rsidDel="00000000" w:rsidR="00000000" w:rsidRPr="00000000">
        <w:rPr>
          <w:rFonts w:ascii="Bookman Old Style" w:cs="Bookman Old Style" w:eastAsia="Bookman Old Style" w:hAnsi="Bookman Old Style"/>
          <w:color w:val="000000"/>
          <w:rtl w:val="0"/>
        </w:rPr>
        <w:t xml:space="preserve">. ----------------------</w:t>
      </w:r>
      <w:r w:rsidDel="00000000" w:rsidR="00000000" w:rsidRPr="00000000">
        <w:rPr>
          <w:rtl w:val="0"/>
        </w:rPr>
      </w:r>
    </w:p>
    <w:p w:rsidR="00000000" w:rsidDel="00000000" w:rsidP="00000000" w:rsidRDefault="00000000" w:rsidRPr="00000000" w14:paraId="0000006A">
      <w:pPr>
        <w:jc w:val="both"/>
        <w:rPr>
          <w:rFonts w:ascii="Bookman Old Style" w:cs="Bookman Old Style" w:eastAsia="Bookman Old Style" w:hAnsi="Bookman Old Style"/>
          <w:color w:val="000000"/>
        </w:rPr>
      </w:pPr>
      <w:r w:rsidDel="00000000" w:rsidR="00000000" w:rsidRPr="00000000">
        <w:rPr>
          <w:rFonts w:ascii="Bookman Old Style" w:cs="Bookman Old Style" w:eastAsia="Bookman Old Style" w:hAnsi="Bookman Old Style"/>
          <w:color w:val="000000"/>
          <w:rtl w:val="0"/>
        </w:rPr>
        <w:t xml:space="preserve">La garantía será devuelta en el supuesto de resolverse favorablemente la impugnación que afianza, caso contrario se perderá a favor del Comitente (MVLA). </w:t>
      </w:r>
    </w:p>
    <w:p w:rsidR="00000000" w:rsidDel="00000000" w:rsidP="00000000" w:rsidRDefault="00000000" w:rsidRPr="00000000" w14:paraId="0000006B">
      <w:pPr>
        <w:jc w:val="both"/>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06C">
      <w:pPr>
        <w:jc w:val="both"/>
        <w:rPr>
          <w:rFonts w:ascii="Bookman Old Style" w:cs="Bookman Old Style" w:eastAsia="Bookman Old Style" w:hAnsi="Bookman Old Style"/>
          <w:color w:val="000000"/>
        </w:rPr>
      </w:pPr>
      <w:r w:rsidDel="00000000" w:rsidR="00000000" w:rsidRPr="00000000">
        <w:rPr>
          <w:rFonts w:ascii="Bookman Old Style" w:cs="Bookman Old Style" w:eastAsia="Bookman Old Style" w:hAnsi="Bookman Old Style"/>
          <w:b w:val="1"/>
          <w:bCs w:val="1"/>
          <w:u w:val="single"/>
          <w:rtl w:val="0"/>
        </w:rPr>
        <w:t xml:space="preserve">ARTÍCULO 16°. LA ADJUDICACIÓN</w:t>
      </w:r>
      <w:r w:rsidDel="00000000" w:rsidR="00000000" w:rsidRPr="00000000">
        <w:rPr>
          <w:rFonts w:ascii="Bookman Old Style" w:cs="Bookman Old Style" w:eastAsia="Bookman Old Style" w:hAnsi="Bookman Old Style"/>
          <w:rtl w:val="0"/>
        </w:rPr>
        <w:t xml:space="preserve">: La adjudicación deberá ajustarse a la oferta que resulte más conveniente a los intereses de la Municipalidad, lo que no implica que necesariamente sea la oferta de menor valor. El cotejo y valoración deberá garantizar el tratamiento igualitario de todas las propuestas recibidas. En caso de existir ofertas similares que correspondan a oferentes locales y foráneos, se considerará los dispuesto por el artículo 193 de la Carta Orgánica Municipal (</w:t>
      </w:r>
      <w:r w:rsidDel="00000000" w:rsidR="00000000" w:rsidRPr="00000000">
        <w:rPr>
          <w:rFonts w:ascii="Bookman Old Style" w:cs="Bookman Old Style" w:eastAsia="Bookman Old Style" w:hAnsi="Bookman Old Style"/>
          <w:color w:val="000000"/>
          <w:rtl w:val="0"/>
        </w:rPr>
        <w:t xml:space="preserve">Compre Local) </w:t>
      </w:r>
    </w:p>
    <w:p w:rsidR="00000000" w:rsidDel="00000000" w:rsidP="00000000" w:rsidRDefault="00000000" w:rsidRPr="00000000" w14:paraId="0000006D">
      <w:pPr>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b w:val="1"/>
          <w:bCs w:val="1"/>
          <w:color w:val="000000"/>
          <w:rtl w:val="0"/>
        </w:rPr>
        <w:t xml:space="preserve">1</w:t>
      </w:r>
      <w:r w:rsidDel="00000000" w:rsidR="00000000" w:rsidRPr="00000000">
        <w:rPr>
          <w:rFonts w:ascii="Bookman Old Style" w:cs="Bookman Old Style" w:eastAsia="Bookman Old Style" w:hAnsi="Bookman Old Style"/>
          <w:b w:val="1"/>
          <w:bCs w:val="1"/>
          <w:rtl w:val="0"/>
        </w:rPr>
        <w:t xml:space="preserve">7</w:t>
      </w:r>
      <w:r w:rsidDel="00000000" w:rsidR="00000000" w:rsidRPr="00000000">
        <w:rPr>
          <w:rFonts w:ascii="Bookman Old Style" w:cs="Bookman Old Style" w:eastAsia="Bookman Old Style" w:hAnsi="Bookman Old Style"/>
          <w:b w:val="1"/>
          <w:bCs w:val="1"/>
          <w:color w:val="000000"/>
          <w:rtl w:val="0"/>
        </w:rPr>
        <w:t xml:space="preserve">.1)</w:t>
      </w:r>
      <w:r w:rsidDel="00000000" w:rsidR="00000000" w:rsidRPr="00000000">
        <w:rPr>
          <w:rFonts w:ascii="Bookman Old Style" w:cs="Bookman Old Style" w:eastAsia="Bookman Old Style" w:hAnsi="Bookman Old Style"/>
          <w:color w:val="000000"/>
          <w:rtl w:val="0"/>
        </w:rPr>
        <w:t xml:space="preserve"> </w:t>
      </w:r>
      <w:r w:rsidDel="00000000" w:rsidR="00000000" w:rsidRPr="00000000">
        <w:rPr>
          <w:rFonts w:ascii="Bookman Old Style" w:cs="Bookman Old Style" w:eastAsia="Bookman Old Style" w:hAnsi="Bookman Old Style"/>
          <w:b w:val="1"/>
          <w:bCs w:val="1"/>
          <w:u w:val="single"/>
          <w:rtl w:val="0"/>
        </w:rPr>
        <w:t xml:space="preserve">Notificación</w:t>
      </w:r>
      <w:r w:rsidDel="00000000" w:rsidR="00000000" w:rsidRPr="00000000">
        <w:rPr>
          <w:rFonts w:ascii="Bookman Old Style" w:cs="Bookman Old Style" w:eastAsia="Bookman Old Style" w:hAnsi="Bookman Old Style"/>
          <w:rtl w:val="0"/>
        </w:rPr>
        <w:t xml:space="preserve">. Vencido el plazo previsto para la presentación de impugnaciones a la pre adjudicación, o resueltas las impugnaciones presentadas, la Municipalidad dictará, dentro de los diez (10) días subsiguientes, el acto administrativo de adjudicación .</w:t>
      </w:r>
    </w:p>
    <w:p w:rsidR="00000000" w:rsidDel="00000000" w:rsidP="00000000" w:rsidRDefault="00000000" w:rsidRPr="00000000" w14:paraId="0000006E">
      <w:pPr>
        <w:jc w:val="both"/>
        <w:rPr>
          <w:rFonts w:ascii="Bookman Old Style" w:cs="Bookman Old Style" w:eastAsia="Bookman Old Style" w:hAnsi="Bookman Old Style"/>
          <w:b w:val="1"/>
          <w:bCs w:val="1"/>
        </w:rPr>
      </w:pPr>
      <w:r w:rsidDel="00000000" w:rsidR="00000000" w:rsidRPr="00000000">
        <w:rPr>
          <w:rFonts w:ascii="Bookman Old Style" w:cs="Bookman Old Style" w:eastAsia="Bookman Old Style" w:hAnsi="Bookman Old Style"/>
          <w:b w:val="1"/>
          <w:bCs w:val="1"/>
          <w:rtl w:val="0"/>
        </w:rPr>
        <w:t xml:space="preserve">17.2) </w:t>
      </w:r>
      <w:r w:rsidDel="00000000" w:rsidR="00000000" w:rsidRPr="00000000">
        <w:rPr>
          <w:rFonts w:ascii="Bookman Old Style" w:cs="Bookman Old Style" w:eastAsia="Bookman Old Style" w:hAnsi="Bookman Old Style"/>
          <w:b w:val="1"/>
          <w:bCs w:val="1"/>
          <w:u w:val="single"/>
          <w:rtl w:val="0"/>
        </w:rPr>
        <w:t xml:space="preserve">Prohibición de cesión:</w:t>
      </w:r>
      <w:r w:rsidDel="00000000" w:rsidR="00000000" w:rsidRPr="00000000">
        <w:rPr>
          <w:rFonts w:ascii="Bookman Old Style" w:cs="Bookman Old Style" w:eastAsia="Bookman Old Style" w:hAnsi="Bookman Old Style"/>
          <w:rtl w:val="0"/>
        </w:rPr>
        <w:t xml:space="preserve"> El Adjudicatario no podrá ceder los derechos derivados de la adjudicación, en todo o en parte, sin consentimiento previo y por escrito de la  Comitente.</w:t>
      </w:r>
      <w:r w:rsidDel="00000000" w:rsidR="00000000" w:rsidRPr="00000000">
        <w:rPr>
          <w:rtl w:val="0"/>
        </w:rPr>
      </w:r>
    </w:p>
    <w:p w:rsidR="00000000" w:rsidDel="00000000" w:rsidP="00000000" w:rsidRDefault="00000000" w:rsidRPr="00000000" w14:paraId="0000006F">
      <w:pPr>
        <w:jc w:val="both"/>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070">
      <w:pPr>
        <w:jc w:val="both"/>
        <w:rPr>
          <w:rFonts w:ascii="Bookman Old Style" w:cs="Bookman Old Style" w:eastAsia="Bookman Old Style" w:hAnsi="Bookman Old Style"/>
          <w:b w:val="1"/>
          <w:bCs w:val="1"/>
        </w:rPr>
      </w:pPr>
      <w:r w:rsidDel="00000000" w:rsidR="00000000" w:rsidRPr="00000000">
        <w:rPr>
          <w:rFonts w:ascii="Bookman Old Style" w:cs="Bookman Old Style" w:eastAsia="Bookman Old Style" w:hAnsi="Bookman Old Style"/>
          <w:b w:val="1"/>
          <w:bCs w:val="1"/>
          <w:u w:val="single"/>
          <w:rtl w:val="0"/>
        </w:rPr>
        <w:t xml:space="preserve">ARTÍCULO 18°.FIRMA DEL CONTRATO -CONFECCION DE ORDEN DE COMPRA</w:t>
      </w:r>
      <w:r w:rsidDel="00000000" w:rsidR="00000000" w:rsidRPr="00000000">
        <w:rPr>
          <w:rFonts w:ascii="Bookman Old Style" w:cs="Bookman Old Style" w:eastAsia="Bookman Old Style" w:hAnsi="Bookman Old Style"/>
          <w:b w:val="1"/>
          <w:bCs w:val="1"/>
          <w:rtl w:val="0"/>
        </w:rPr>
        <w:t xml:space="preserve">:  </w:t>
      </w:r>
      <w:r w:rsidDel="00000000" w:rsidR="00000000" w:rsidRPr="00000000">
        <w:rPr>
          <w:rFonts w:ascii="Bookman Old Style" w:cs="Bookman Old Style" w:eastAsia="Bookman Old Style" w:hAnsi="Bookman Old Style"/>
          <w:rtl w:val="0"/>
        </w:rPr>
        <w:t xml:space="preserve">El oferente deberá firmar el contrato dentro de los dos (2) días siguientes al de la fecha de la notificación fehaciente de la adjudicación del concurso. </w:t>
      </w:r>
      <w:r w:rsidDel="00000000" w:rsidR="00000000" w:rsidRPr="00000000">
        <w:rPr>
          <w:rtl w:val="0"/>
        </w:rPr>
      </w:r>
    </w:p>
    <w:p w:rsidR="00000000" w:rsidDel="00000000" w:rsidP="00000000" w:rsidRDefault="00000000" w:rsidRPr="00000000" w14:paraId="00000071">
      <w:pPr>
        <w:jc w:val="both"/>
        <w:rPr>
          <w:rFonts w:ascii="Bookman Old Style" w:cs="Bookman Old Style" w:eastAsia="Bookman Old Style" w:hAnsi="Bookman Old Style"/>
          <w:sz w:val="22"/>
          <w:szCs w:val="22"/>
        </w:rPr>
      </w:pPr>
      <w:r w:rsidDel="00000000" w:rsidR="00000000" w:rsidRPr="00000000">
        <w:rPr>
          <w:rtl w:val="0"/>
        </w:rPr>
      </w:r>
    </w:p>
    <w:p w:rsidR="00000000" w:rsidDel="00000000" w:rsidP="00000000" w:rsidRDefault="00000000" w:rsidRPr="00000000" w14:paraId="00000072">
      <w:pPr>
        <w:jc w:val="both"/>
        <w:rPr>
          <w:rFonts w:ascii="Bookman Old Style" w:cs="Bookman Old Style" w:eastAsia="Bookman Old Style" w:hAnsi="Bookman Old Style"/>
          <w:sz w:val="22"/>
          <w:szCs w:val="22"/>
        </w:rPr>
      </w:pPr>
      <w:r w:rsidDel="00000000" w:rsidR="00000000" w:rsidRPr="00000000">
        <w:rPr>
          <w:rtl w:val="0"/>
        </w:rPr>
      </w:r>
    </w:p>
    <w:p w:rsidR="00000000" w:rsidDel="00000000" w:rsidP="00000000" w:rsidRDefault="00000000" w:rsidRPr="00000000" w14:paraId="00000073">
      <w:pPr>
        <w:jc w:val="both"/>
        <w:rPr>
          <w:rFonts w:ascii="Bookman Old Style" w:cs="Bookman Old Style" w:eastAsia="Bookman Old Style" w:hAnsi="Bookman Old Style"/>
          <w:sz w:val="22"/>
          <w:szCs w:val="22"/>
        </w:rPr>
      </w:pPr>
      <w:r w:rsidDel="00000000" w:rsidR="00000000" w:rsidRPr="00000000">
        <w:rPr>
          <w:rtl w:val="0"/>
        </w:rPr>
      </w:r>
    </w:p>
    <w:p w:rsidR="00000000" w:rsidDel="00000000" w:rsidP="00000000" w:rsidRDefault="00000000" w:rsidRPr="00000000" w14:paraId="00000074">
      <w:pPr>
        <w:jc w:val="both"/>
        <w:rPr>
          <w:rFonts w:ascii="Bookman Old Style" w:cs="Bookman Old Style" w:eastAsia="Bookman Old Style" w:hAnsi="Bookman Old Style"/>
          <w:sz w:val="22"/>
          <w:szCs w:val="22"/>
        </w:rPr>
      </w:pPr>
      <w:r w:rsidDel="00000000" w:rsidR="00000000" w:rsidRPr="00000000">
        <w:rPr>
          <w:rtl w:val="0"/>
        </w:rPr>
      </w:r>
    </w:p>
    <w:p w:rsidR="00000000" w:rsidDel="00000000" w:rsidP="00000000" w:rsidRDefault="00000000" w:rsidRPr="00000000" w14:paraId="00000075">
      <w:pPr>
        <w:jc w:val="both"/>
        <w:rPr>
          <w:rFonts w:ascii="Bookman Old Style" w:cs="Bookman Old Style" w:eastAsia="Bookman Old Style" w:hAnsi="Bookman Old Style"/>
          <w:sz w:val="22"/>
          <w:szCs w:val="22"/>
        </w:rPr>
      </w:pPr>
      <w:r w:rsidDel="00000000" w:rsidR="00000000" w:rsidRPr="00000000">
        <w:rPr>
          <w:rtl w:val="0"/>
        </w:rPr>
      </w:r>
    </w:p>
    <w:p w:rsidR="00000000" w:rsidDel="00000000" w:rsidP="00000000" w:rsidRDefault="00000000" w:rsidRPr="00000000" w14:paraId="00000076">
      <w:pPr>
        <w:jc w:val="both"/>
        <w:rPr>
          <w:rFonts w:ascii="Bookman Old Style" w:cs="Bookman Old Style" w:eastAsia="Bookman Old Style" w:hAnsi="Bookman Old Style"/>
          <w:sz w:val="22"/>
          <w:szCs w:val="22"/>
        </w:rPr>
      </w:pPr>
      <w:r w:rsidDel="00000000" w:rsidR="00000000" w:rsidRPr="00000000">
        <w:rPr>
          <w:rtl w:val="0"/>
        </w:rPr>
      </w:r>
    </w:p>
    <w:p w:rsidR="00000000" w:rsidDel="00000000" w:rsidP="00000000" w:rsidRDefault="00000000" w:rsidRPr="00000000" w14:paraId="00000077">
      <w:pPr>
        <w:jc w:val="both"/>
        <w:rPr>
          <w:rFonts w:ascii="Bookman Old Style" w:cs="Bookman Old Style" w:eastAsia="Bookman Old Style" w:hAnsi="Bookman Old Style"/>
          <w:sz w:val="22"/>
          <w:szCs w:val="22"/>
        </w:rPr>
      </w:pPr>
      <w:r w:rsidDel="00000000" w:rsidR="00000000" w:rsidRPr="00000000">
        <w:rPr>
          <w:rtl w:val="0"/>
        </w:rPr>
      </w:r>
    </w:p>
    <w:p w:rsidR="00000000" w:rsidDel="00000000" w:rsidP="00000000" w:rsidRDefault="00000000" w:rsidRPr="00000000" w14:paraId="00000078">
      <w:pPr>
        <w:jc w:val="both"/>
        <w:rPr>
          <w:rFonts w:ascii="Bookman Old Style" w:cs="Bookman Old Style" w:eastAsia="Bookman Old Style" w:hAnsi="Bookman Old Style"/>
          <w:sz w:val="22"/>
          <w:szCs w:val="22"/>
        </w:rPr>
      </w:pPr>
      <w:r w:rsidDel="00000000" w:rsidR="00000000" w:rsidRPr="00000000">
        <w:rPr>
          <w:rtl w:val="0"/>
        </w:rPr>
      </w:r>
    </w:p>
    <w:p w:rsidR="00000000" w:rsidDel="00000000" w:rsidP="00000000" w:rsidRDefault="00000000" w:rsidRPr="00000000" w14:paraId="00000079">
      <w:pPr>
        <w:jc w:val="both"/>
        <w:rPr>
          <w:rFonts w:ascii="Bookman Old Style" w:cs="Bookman Old Style" w:eastAsia="Bookman Old Style" w:hAnsi="Bookman Old Style"/>
          <w:sz w:val="22"/>
          <w:szCs w:val="22"/>
        </w:rPr>
      </w:pPr>
      <w:r w:rsidDel="00000000" w:rsidR="00000000" w:rsidRPr="00000000">
        <w:rPr>
          <w:rtl w:val="0"/>
        </w:rPr>
      </w:r>
    </w:p>
    <w:p w:rsidR="00000000" w:rsidDel="00000000" w:rsidP="00000000" w:rsidRDefault="00000000" w:rsidRPr="00000000" w14:paraId="0000007A">
      <w:pPr>
        <w:jc w:val="both"/>
        <w:rPr>
          <w:rFonts w:ascii="Bookman Old Style" w:cs="Bookman Old Style" w:eastAsia="Bookman Old Style" w:hAnsi="Bookman Old Style"/>
          <w:sz w:val="22"/>
          <w:szCs w:val="22"/>
        </w:rPr>
      </w:pPr>
      <w:r w:rsidDel="00000000" w:rsidR="00000000" w:rsidRPr="00000000">
        <w:rPr>
          <w:rtl w:val="0"/>
        </w:rPr>
      </w:r>
    </w:p>
    <w:p w:rsidR="00000000" w:rsidDel="00000000" w:rsidP="00000000" w:rsidRDefault="00000000" w:rsidRPr="00000000" w14:paraId="0000007B">
      <w:pPr>
        <w:jc w:val="both"/>
        <w:rPr>
          <w:rFonts w:ascii="Bookman Old Style" w:cs="Bookman Old Style" w:eastAsia="Bookman Old Style" w:hAnsi="Bookman Old Style"/>
          <w:sz w:val="22"/>
          <w:szCs w:val="22"/>
        </w:rPr>
      </w:pPr>
      <w:r w:rsidDel="00000000" w:rsidR="00000000" w:rsidRPr="00000000">
        <w:rPr>
          <w:rtl w:val="0"/>
        </w:rPr>
      </w:r>
    </w:p>
    <w:p w:rsidR="00000000" w:rsidDel="00000000" w:rsidP="00000000" w:rsidRDefault="00000000" w:rsidRPr="00000000" w14:paraId="0000007C">
      <w:pPr>
        <w:jc w:val="both"/>
        <w:rPr>
          <w:rFonts w:ascii="Bookman Old Style" w:cs="Bookman Old Style" w:eastAsia="Bookman Old Style" w:hAnsi="Bookman Old Style"/>
          <w:sz w:val="22"/>
          <w:szCs w:val="22"/>
        </w:rPr>
      </w:pPr>
      <w:r w:rsidDel="00000000" w:rsidR="00000000" w:rsidRPr="00000000">
        <w:rPr>
          <w:rtl w:val="0"/>
        </w:rPr>
      </w:r>
    </w:p>
    <w:p w:rsidR="00000000" w:rsidDel="00000000" w:rsidP="00000000" w:rsidRDefault="00000000" w:rsidRPr="00000000" w14:paraId="0000007D">
      <w:pPr>
        <w:jc w:val="both"/>
        <w:rPr>
          <w:rFonts w:ascii="Bookman Old Style" w:cs="Bookman Old Style" w:eastAsia="Bookman Old Style" w:hAnsi="Bookman Old Style"/>
          <w:sz w:val="22"/>
          <w:szCs w:val="22"/>
        </w:rPr>
      </w:pPr>
      <w:r w:rsidDel="00000000" w:rsidR="00000000" w:rsidRPr="00000000">
        <w:rPr>
          <w:rtl w:val="0"/>
        </w:rPr>
      </w:r>
    </w:p>
    <w:p w:rsidR="00000000" w:rsidDel="00000000" w:rsidP="00000000" w:rsidRDefault="00000000" w:rsidRPr="00000000" w14:paraId="0000007E">
      <w:pPr>
        <w:jc w:val="both"/>
        <w:rPr>
          <w:rFonts w:ascii="Bookman Old Style" w:cs="Bookman Old Style" w:eastAsia="Bookman Old Style" w:hAnsi="Bookman Old Style"/>
          <w:sz w:val="22"/>
          <w:szCs w:val="22"/>
        </w:rPr>
      </w:pPr>
      <w:r w:rsidDel="00000000" w:rsidR="00000000" w:rsidRPr="00000000">
        <w:rPr>
          <w:rtl w:val="0"/>
        </w:rPr>
      </w:r>
    </w:p>
    <w:p w:rsidR="00000000" w:rsidDel="00000000" w:rsidP="00000000" w:rsidRDefault="00000000" w:rsidRPr="00000000" w14:paraId="0000007F">
      <w:pPr>
        <w:jc w:val="both"/>
        <w:rPr>
          <w:rFonts w:ascii="Bookman Old Style" w:cs="Bookman Old Style" w:eastAsia="Bookman Old Style" w:hAnsi="Bookman Old Style"/>
          <w:sz w:val="22"/>
          <w:szCs w:val="22"/>
        </w:rPr>
      </w:pPr>
      <w:r w:rsidDel="00000000" w:rsidR="00000000" w:rsidRPr="00000000">
        <w:rPr>
          <w:rtl w:val="0"/>
        </w:rPr>
      </w:r>
    </w:p>
    <w:p w:rsidR="00000000" w:rsidDel="00000000" w:rsidP="00000000" w:rsidRDefault="00000000" w:rsidRPr="00000000" w14:paraId="00000080">
      <w:pPr>
        <w:jc w:val="both"/>
        <w:rPr>
          <w:rFonts w:ascii="Bookman Old Style" w:cs="Bookman Old Style" w:eastAsia="Bookman Old Style" w:hAnsi="Bookman Old Style"/>
          <w:sz w:val="22"/>
          <w:szCs w:val="22"/>
        </w:rPr>
      </w:pPr>
      <w:r w:rsidDel="00000000" w:rsidR="00000000" w:rsidRPr="00000000">
        <w:rPr>
          <w:rtl w:val="0"/>
        </w:rPr>
      </w:r>
    </w:p>
    <w:p w:rsidR="00000000" w:rsidDel="00000000" w:rsidP="00000000" w:rsidRDefault="00000000" w:rsidRPr="00000000" w14:paraId="00000081">
      <w:pPr>
        <w:jc w:val="both"/>
        <w:rPr>
          <w:rFonts w:ascii="Bookman Old Style" w:cs="Bookman Old Style" w:eastAsia="Bookman Old Style" w:hAnsi="Bookman Old Style"/>
          <w:sz w:val="22"/>
          <w:szCs w:val="22"/>
        </w:rPr>
      </w:pPr>
      <w:r w:rsidDel="00000000" w:rsidR="00000000" w:rsidRPr="00000000">
        <w:rPr>
          <w:rtl w:val="0"/>
        </w:rPr>
      </w:r>
    </w:p>
    <w:p w:rsidR="00000000" w:rsidDel="00000000" w:rsidP="00000000" w:rsidRDefault="00000000" w:rsidRPr="00000000" w14:paraId="00000082">
      <w:pPr>
        <w:jc w:val="both"/>
        <w:rPr>
          <w:rFonts w:ascii="Bookman Old Style" w:cs="Bookman Old Style" w:eastAsia="Bookman Old Style" w:hAnsi="Bookman Old Style"/>
          <w:sz w:val="22"/>
          <w:szCs w:val="22"/>
        </w:rPr>
      </w:pPr>
      <w:r w:rsidDel="00000000" w:rsidR="00000000" w:rsidRPr="00000000">
        <w:rPr>
          <w:rtl w:val="0"/>
        </w:rPr>
      </w:r>
    </w:p>
    <w:p w:rsidR="00000000" w:rsidDel="00000000" w:rsidP="00000000" w:rsidRDefault="00000000" w:rsidRPr="00000000" w14:paraId="00000083">
      <w:pPr>
        <w:jc w:val="both"/>
        <w:rPr>
          <w:rFonts w:ascii="Bookman Old Style" w:cs="Bookman Old Style" w:eastAsia="Bookman Old Style" w:hAnsi="Bookman Old Style"/>
          <w:sz w:val="22"/>
          <w:szCs w:val="22"/>
        </w:rPr>
      </w:pPr>
      <w:r w:rsidDel="00000000" w:rsidR="00000000" w:rsidRPr="00000000">
        <w:rPr>
          <w:rtl w:val="0"/>
        </w:rPr>
      </w:r>
    </w:p>
    <w:p w:rsidR="00000000" w:rsidDel="00000000" w:rsidP="00000000" w:rsidRDefault="00000000" w:rsidRPr="00000000" w14:paraId="00000084">
      <w:pPr>
        <w:jc w:val="both"/>
        <w:rPr>
          <w:rFonts w:ascii="Bookman Old Style" w:cs="Bookman Old Style" w:eastAsia="Bookman Old Style" w:hAnsi="Bookman Old Style"/>
          <w:sz w:val="22"/>
          <w:szCs w:val="22"/>
        </w:rPr>
      </w:pPr>
      <w:r w:rsidDel="00000000" w:rsidR="00000000" w:rsidRPr="00000000">
        <w:rPr>
          <w:rtl w:val="0"/>
        </w:rPr>
      </w:r>
    </w:p>
    <w:p w:rsidR="00000000" w:rsidDel="00000000" w:rsidP="00000000" w:rsidRDefault="00000000" w:rsidRPr="00000000" w14:paraId="00000085">
      <w:pPr>
        <w:jc w:val="both"/>
        <w:rPr>
          <w:rFonts w:ascii="Bookman Old Style" w:cs="Bookman Old Style" w:eastAsia="Bookman Old Style" w:hAnsi="Bookman Old Style"/>
          <w:sz w:val="22"/>
          <w:szCs w:val="22"/>
        </w:rPr>
      </w:pPr>
      <w:r w:rsidDel="00000000" w:rsidR="00000000" w:rsidRPr="00000000">
        <w:rPr>
          <w:rtl w:val="0"/>
        </w:rPr>
      </w:r>
    </w:p>
    <w:p w:rsidR="00000000" w:rsidDel="00000000" w:rsidP="00000000" w:rsidRDefault="00000000" w:rsidRPr="00000000" w14:paraId="00000086">
      <w:pPr>
        <w:jc w:val="both"/>
        <w:rPr>
          <w:rFonts w:ascii="Bookman Old Style" w:cs="Bookman Old Style" w:eastAsia="Bookman Old Style" w:hAnsi="Bookman Old Style"/>
          <w:sz w:val="22"/>
          <w:szCs w:val="22"/>
        </w:rPr>
      </w:pPr>
      <w:r w:rsidDel="00000000" w:rsidR="00000000" w:rsidRPr="00000000">
        <w:rPr>
          <w:rtl w:val="0"/>
        </w:rPr>
      </w:r>
    </w:p>
    <w:p w:rsidR="00000000" w:rsidDel="00000000" w:rsidP="00000000" w:rsidRDefault="00000000" w:rsidRPr="00000000" w14:paraId="00000087">
      <w:pPr>
        <w:jc w:val="both"/>
        <w:rPr>
          <w:rFonts w:ascii="Bookman Old Style" w:cs="Bookman Old Style" w:eastAsia="Bookman Old Style" w:hAnsi="Bookman Old Style"/>
          <w:sz w:val="22"/>
          <w:szCs w:val="22"/>
        </w:rPr>
      </w:pPr>
      <w:r w:rsidDel="00000000" w:rsidR="00000000" w:rsidRPr="00000000">
        <w:rPr>
          <w:rtl w:val="0"/>
        </w:rPr>
      </w:r>
    </w:p>
    <w:p w:rsidR="00000000" w:rsidDel="00000000" w:rsidP="00000000" w:rsidRDefault="00000000" w:rsidRPr="00000000" w14:paraId="00000088">
      <w:pPr>
        <w:jc w:val="both"/>
        <w:rPr>
          <w:rFonts w:ascii="Bookman Old Style" w:cs="Bookman Old Style" w:eastAsia="Bookman Old Style" w:hAnsi="Bookman Old Style"/>
          <w:sz w:val="22"/>
          <w:szCs w:val="22"/>
        </w:rPr>
      </w:pPr>
      <w:r w:rsidDel="00000000" w:rsidR="00000000" w:rsidRPr="00000000">
        <w:rPr>
          <w:rtl w:val="0"/>
        </w:rPr>
      </w:r>
    </w:p>
    <w:p w:rsidR="00000000" w:rsidDel="00000000" w:rsidP="00000000" w:rsidRDefault="00000000" w:rsidRPr="00000000" w14:paraId="00000089">
      <w:pPr>
        <w:jc w:val="both"/>
        <w:rPr>
          <w:rFonts w:ascii="Bookman Old Style" w:cs="Bookman Old Style" w:eastAsia="Bookman Old Style" w:hAnsi="Bookman Old Style"/>
          <w:sz w:val="22"/>
          <w:szCs w:val="22"/>
        </w:rPr>
      </w:pPr>
      <w:r w:rsidDel="00000000" w:rsidR="00000000" w:rsidRPr="00000000">
        <w:rPr>
          <w:rtl w:val="0"/>
        </w:rPr>
      </w:r>
    </w:p>
    <w:p w:rsidR="00000000" w:rsidDel="00000000" w:rsidP="00000000" w:rsidRDefault="00000000" w:rsidRPr="00000000" w14:paraId="0000008A">
      <w:pPr>
        <w:spacing w:after="120" w:line="360" w:lineRule="auto"/>
        <w:jc w:val="center"/>
        <w:rPr>
          <w:rFonts w:ascii="Bookman Old Style" w:cs="Bookman Old Style" w:eastAsia="Bookman Old Style" w:hAnsi="Bookman Old Style"/>
          <w:b w:val="1"/>
          <w:bCs w:val="1"/>
        </w:rPr>
      </w:pPr>
      <w:r w:rsidDel="00000000" w:rsidR="00000000" w:rsidRPr="00000000">
        <w:rPr>
          <w:rFonts w:ascii="Bookman Old Style" w:cs="Bookman Old Style" w:eastAsia="Bookman Old Style" w:hAnsi="Bookman Old Style"/>
          <w:b w:val="1"/>
          <w:bCs w:val="1"/>
          <w:u w:val="single"/>
          <w:rtl w:val="0"/>
        </w:rPr>
        <w:t xml:space="preserve">ANEXO I</w:t>
      </w:r>
      <w:r w:rsidDel="00000000" w:rsidR="00000000" w:rsidRPr="00000000">
        <w:rPr>
          <w:rFonts w:ascii="Bookman Old Style" w:cs="Bookman Old Style" w:eastAsia="Bookman Old Style" w:hAnsi="Bookman Old Style"/>
          <w:b w:val="1"/>
          <w:bCs w:val="1"/>
          <w:rtl w:val="0"/>
        </w:rPr>
        <w:t xml:space="preserve"> </w:t>
      </w:r>
    </w:p>
    <w:p w:rsidR="00000000" w:rsidDel="00000000" w:rsidP="00000000" w:rsidRDefault="00000000" w:rsidRPr="00000000" w14:paraId="0000008B">
      <w:pPr>
        <w:pBdr>
          <w:top w:space="0" w:sz="0" w:val="nil"/>
          <w:left w:space="0" w:sz="0" w:val="nil"/>
          <w:bottom w:space="0" w:sz="0" w:val="nil"/>
          <w:right w:space="0" w:sz="0" w:val="nil"/>
          <w:between w:space="0" w:sz="0" w:val="nil"/>
        </w:pBdr>
        <w:spacing w:after="280" w:before="280" w:lineRule="auto"/>
        <w:jc w:val="both"/>
        <w:rPr>
          <w:rFonts w:ascii="Bookman Old Style" w:cs="Bookman Old Style" w:eastAsia="Bookman Old Style" w:hAnsi="Bookman Old Style"/>
          <w:color w:val="000000"/>
        </w:rPr>
      </w:pPr>
      <w:r w:rsidDel="00000000" w:rsidR="00000000" w:rsidRPr="00000000">
        <w:rPr>
          <w:rFonts w:ascii="Bookman Old Style" w:cs="Bookman Old Style" w:eastAsia="Bookman Old Style" w:hAnsi="Bookman Old Style"/>
          <w:color w:val="000000"/>
          <w:rtl w:val="0"/>
        </w:rPr>
        <w:t xml:space="preserve">El presente Anexo forma parte integrante del Concurso de Precios para la contratación del </w:t>
      </w:r>
      <w:r w:rsidDel="00000000" w:rsidR="00000000" w:rsidRPr="00000000">
        <w:rPr>
          <w:rFonts w:ascii="Bookman Old Style" w:cs="Bookman Old Style" w:eastAsia="Bookman Old Style" w:hAnsi="Bookman Old Style"/>
          <w:color w:val="000000"/>
          <w:sz w:val="22"/>
          <w:szCs w:val="22"/>
          <w:rtl w:val="0"/>
        </w:rPr>
        <w:t xml:space="preserve">Servicio de Transporte para Personas Mayores,</w:t>
      </w:r>
      <w:r w:rsidDel="00000000" w:rsidR="00000000" w:rsidRPr="00000000">
        <w:rPr>
          <w:rFonts w:ascii="Bookman Old Style" w:cs="Bookman Old Style" w:eastAsia="Bookman Old Style" w:hAnsi="Bookman Old Style"/>
          <w:color w:val="000000"/>
          <w:rtl w:val="0"/>
        </w:rPr>
        <w:t xml:space="preserve"> por 6 meses.</w:t>
      </w:r>
    </w:p>
    <w:p w:rsidR="00000000" w:rsidDel="00000000" w:rsidP="00000000" w:rsidRDefault="00000000" w:rsidRPr="00000000" w14:paraId="0000008C">
      <w:pPr>
        <w:spacing w:after="120" w:lineRule="auto"/>
        <w:jc w:val="center"/>
        <w:rPr>
          <w:rFonts w:ascii="Bookman Old Style" w:cs="Bookman Old Style" w:eastAsia="Bookman Old Style" w:hAnsi="Bookman Old Style"/>
          <w:b w:val="1"/>
          <w:bCs w:val="1"/>
        </w:rPr>
      </w:pPr>
      <w:r w:rsidDel="00000000" w:rsidR="00000000" w:rsidRPr="00000000">
        <w:rPr>
          <w:rtl w:val="0"/>
        </w:rPr>
      </w:r>
    </w:p>
    <w:p w:rsidR="00000000" w:rsidDel="00000000" w:rsidP="00000000" w:rsidRDefault="00000000" w:rsidRPr="00000000" w14:paraId="0000008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6" w:lineRule="auto"/>
        <w:ind w:left="0" w:right="0" w:firstLine="0"/>
        <w:jc w:val="left"/>
        <w:rPr>
          <w:rFonts w:ascii="Bookman Old Style" w:cs="Bookman Old Style" w:eastAsia="Bookman Old Style" w:hAnsi="Bookman Old Style"/>
          <w:b w:val="1"/>
          <w:bCs w:val="1"/>
          <w:i w:val="0"/>
          <w:iCs w:val="0"/>
          <w:smallCaps w:val="0"/>
          <w:strike w:val="0"/>
          <w:color w:val="000000"/>
          <w:sz w:val="24"/>
          <w:szCs w:val="24"/>
          <w:u w:val="single"/>
          <w:shd w:fill="auto" w:val="clear"/>
          <w:vertAlign w:val="baseline"/>
        </w:rPr>
      </w:pPr>
      <w:r w:rsidDel="00000000" w:rsidR="00000000" w:rsidRPr="00000000">
        <w:rPr>
          <w:rFonts w:ascii="Bookman Old Style" w:cs="Bookman Old Style" w:eastAsia="Bookman Old Style" w:hAnsi="Bookman Old Style"/>
          <w:b w:val="1"/>
          <w:bCs w:val="1"/>
          <w:i w:val="0"/>
          <w:iCs w:val="0"/>
          <w:smallCaps w:val="0"/>
          <w:strike w:val="0"/>
          <w:color w:val="000000"/>
          <w:sz w:val="24"/>
          <w:szCs w:val="24"/>
          <w:u w:val="single"/>
          <w:shd w:fill="auto" w:val="clear"/>
          <w:vertAlign w:val="baseline"/>
          <w:rtl w:val="0"/>
        </w:rPr>
        <w:t xml:space="preserve">ESPECIFICACIONES TÉCNICAS</w:t>
      </w:r>
    </w:p>
    <w:p w:rsidR="00000000" w:rsidDel="00000000" w:rsidP="00000000" w:rsidRDefault="00000000" w:rsidRPr="00000000" w14:paraId="0000008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6" w:lineRule="auto"/>
        <w:ind w:left="0" w:right="0" w:firstLine="0"/>
        <w:jc w:val="left"/>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tl w:val="0"/>
        </w:rPr>
        <w:t xml:space="preserve">1. Objeto del Servicio</w:t>
      </w:r>
    </w:p>
    <w:p w:rsidR="00000000" w:rsidDel="00000000" w:rsidP="00000000" w:rsidRDefault="00000000" w:rsidRPr="00000000" w14:paraId="0000008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6" w:lineRule="auto"/>
        <w:ind w:left="0" w:right="0" w:firstLine="0"/>
        <w:jc w:val="left"/>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tl w:val="0"/>
        </w:rPr>
        <w:t xml:space="preserve">Contratación del servicio de traslado de diecisiete (17) personas desde sus domicilios particulares hasta el Centro de Cuidados Infantiles (CCI), sito en Maestro Pérez 580, y su regreso.</w:t>
      </w:r>
    </w:p>
    <w:p w:rsidR="00000000" w:rsidDel="00000000" w:rsidP="00000000" w:rsidRDefault="00000000" w:rsidRPr="00000000" w14:paraId="0000009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6" w:lineRule="auto"/>
        <w:ind w:left="0" w:right="0" w:firstLine="0"/>
        <w:jc w:val="left"/>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tl w:val="0"/>
        </w:rPr>
        <w:t xml:space="preserve">2. Días y Horario de Prestación</w:t>
      </w:r>
    </w:p>
    <w:p w:rsidR="00000000" w:rsidDel="00000000" w:rsidP="00000000" w:rsidRDefault="00000000" w:rsidRPr="00000000" w14:paraId="0000009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6" w:lineRule="auto"/>
        <w:ind w:left="0" w:right="0" w:firstLine="0"/>
        <w:jc w:val="left"/>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tl w:val="0"/>
        </w:rPr>
        <w:t xml:space="preserve">El servicio se realizará los días lunes, martes, miércoles y jueves, en el horario de 15:00 a 18:00 horas.</w:t>
        <w:br w:type="textWrapping"/>
        <w:t xml:space="preserve">Las personas trasladadas deberán llegar al CCI puntualmente a las 15:00 horas y deberán ser retiradas del mismo lugar a las 18:00 horas.</w:t>
      </w:r>
    </w:p>
    <w:p w:rsidR="00000000" w:rsidDel="00000000" w:rsidP="00000000" w:rsidRDefault="00000000" w:rsidRPr="00000000" w14:paraId="0000009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6" w:lineRule="auto"/>
        <w:ind w:left="0" w:right="0" w:firstLine="0"/>
        <w:jc w:val="left"/>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tl w:val="0"/>
        </w:rPr>
        <w:t xml:space="preserve">3. Vehículos Requeridos</w:t>
      </w:r>
    </w:p>
    <w:p w:rsidR="00000000" w:rsidDel="00000000" w:rsidP="00000000" w:rsidRDefault="00000000" w:rsidRPr="00000000" w14:paraId="00000093">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160" w:before="0" w:line="276" w:lineRule="auto"/>
        <w:ind w:left="720" w:right="0" w:hanging="360"/>
        <w:jc w:val="left"/>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tl w:val="0"/>
        </w:rPr>
        <w:t xml:space="preserve">Los vehículos deberán encontrarse en correcto estado mecánico y con toda su documentación vigente.</w:t>
      </w:r>
    </w:p>
    <w:p w:rsidR="00000000" w:rsidDel="00000000" w:rsidP="00000000" w:rsidRDefault="00000000" w:rsidRPr="00000000" w14:paraId="00000094">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160" w:before="0" w:line="276" w:lineRule="auto"/>
        <w:ind w:left="720" w:right="0" w:hanging="360"/>
        <w:jc w:val="left"/>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tl w:val="0"/>
        </w:rPr>
        <w:t xml:space="preserve">Todos los vehículos deberán poseer las habilitaciones vigentes, seguros obligatorios y demás documentación exigida por la normativa aplicable.</w:t>
      </w:r>
    </w:p>
    <w:p w:rsidR="00000000" w:rsidDel="00000000" w:rsidP="00000000" w:rsidRDefault="00000000" w:rsidRPr="00000000" w14:paraId="0000009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6" w:lineRule="auto"/>
        <w:ind w:left="0" w:right="0" w:firstLine="0"/>
        <w:jc w:val="left"/>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tl w:val="0"/>
        </w:rPr>
        <w:t xml:space="preserve">4. Personal Afectado al Servicio</w:t>
      </w:r>
    </w:p>
    <w:p w:rsidR="00000000" w:rsidDel="00000000" w:rsidP="00000000" w:rsidRDefault="00000000" w:rsidRPr="00000000" w14:paraId="0000009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0" w:line="276" w:lineRule="auto"/>
        <w:ind w:left="720" w:right="0" w:hanging="360"/>
        <w:jc w:val="left"/>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tl w:val="0"/>
        </w:rPr>
        <w:t xml:space="preserve">Todo el personal afectado a la prestación (conductores/as) deberá contar con las licencias, certificaciones, habilitaciones y seguros correspondientes para el desarrollo de la actividad.</w:t>
      </w:r>
    </w:p>
    <w:p w:rsidR="00000000" w:rsidDel="00000000" w:rsidP="00000000" w:rsidRDefault="00000000" w:rsidRPr="00000000" w14:paraId="0000009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6" w:lineRule="auto"/>
        <w:ind w:left="0" w:right="0" w:firstLine="0"/>
        <w:jc w:val="left"/>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tl w:val="0"/>
        </w:rPr>
        <w:t xml:space="preserve">5. Barrios Comprendidos</w:t>
      </w:r>
    </w:p>
    <w:p w:rsidR="00000000" w:rsidDel="00000000" w:rsidP="00000000" w:rsidRDefault="00000000" w:rsidRPr="00000000" w14:paraId="0000009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6" w:lineRule="auto"/>
        <w:ind w:left="0" w:right="0" w:firstLine="0"/>
        <w:jc w:val="left"/>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tl w:val="0"/>
        </w:rPr>
        <w:t xml:space="preserve">El recorrido deberá cubrir domicilios ubicados en los siguientes barrios:</w:t>
        <w:br w:type="textWrapping"/>
        <w:t xml:space="preserve">Mallín, Margaritas, Epulafquen, El Cruce, Norte, Once, Piedritas, Macrolote I y Las Balsas.</w:t>
      </w:r>
    </w:p>
    <w:p w:rsidR="00000000" w:rsidDel="00000000" w:rsidP="00000000" w:rsidRDefault="00000000" w:rsidRPr="00000000" w14:paraId="0000009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6" w:lineRule="auto"/>
        <w:ind w:left="0" w:right="0" w:firstLine="0"/>
        <w:jc w:val="left"/>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tl w:val="0"/>
        </w:rPr>
        <w:t xml:space="preserve">6. Modalidad del Servicio</w:t>
      </w:r>
    </w:p>
    <w:p w:rsidR="00000000" w:rsidDel="00000000" w:rsidP="00000000" w:rsidRDefault="00000000" w:rsidRPr="00000000" w14:paraId="0000009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60" w:before="0" w:line="276" w:lineRule="auto"/>
        <w:ind w:left="720" w:right="0" w:hanging="360"/>
        <w:jc w:val="left"/>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tl w:val="0"/>
        </w:rPr>
        <w:t xml:space="preserve">El traslado será ida y vuelta entre los domicilios particulares de las personas usuarias y el CCI (Maestro Pérez 580).</w:t>
      </w:r>
    </w:p>
    <w:p w:rsidR="00000000" w:rsidDel="00000000" w:rsidP="00000000" w:rsidRDefault="00000000" w:rsidRPr="00000000" w14:paraId="0000009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60" w:before="0" w:line="276" w:lineRule="auto"/>
        <w:ind w:left="720" w:right="0" w:hanging="360"/>
        <w:jc w:val="left"/>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tl w:val="0"/>
        </w:rPr>
        <w:t xml:space="preserve">La empresa deberá organizar los horarios de retiro para asegurar la llegada al CCI a las 15:00 horas.</w:t>
      </w:r>
    </w:p>
    <w:p w:rsidR="00000000" w:rsidDel="00000000" w:rsidP="00000000" w:rsidRDefault="00000000" w:rsidRPr="00000000" w14:paraId="0000009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60" w:before="0" w:line="276" w:lineRule="auto"/>
        <w:ind w:left="720" w:right="0" w:hanging="360"/>
        <w:jc w:val="left"/>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tl w:val="0"/>
        </w:rPr>
        <w:t xml:space="preserve">A las 18:00 horas, la empresa deberá retirar a las personas desde el CCI y garantizar su regreso seguro a sus domicilios.</w:t>
      </w:r>
    </w:p>
    <w:p w:rsidR="00000000" w:rsidDel="00000000" w:rsidP="00000000" w:rsidRDefault="00000000" w:rsidRPr="00000000" w14:paraId="0000009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60" w:before="0" w:line="276" w:lineRule="auto"/>
        <w:ind w:left="720" w:right="0" w:hanging="360"/>
        <w:jc w:val="left"/>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tl w:val="0"/>
        </w:rPr>
        <w:t xml:space="preserve">Se deberá garantizar puntualidad, seguridad y un trato adecuado hacia las personas trasladadas.</w:t>
      </w:r>
    </w:p>
    <w:p w:rsidR="00000000" w:rsidDel="00000000" w:rsidP="00000000" w:rsidRDefault="00000000" w:rsidRPr="00000000" w14:paraId="0000009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60" w:before="0" w:line="276" w:lineRule="auto"/>
        <w:ind w:left="720" w:right="0" w:hanging="360"/>
        <w:jc w:val="left"/>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tl w:val="0"/>
        </w:rPr>
        <w:t xml:space="preserve">Los domicilios de las personas usuarias serán informados oportunamente por el personal del Área de Personas Mayores de la Municipalidad de Villa La Angostura.</w:t>
      </w:r>
    </w:p>
    <w:p w:rsidR="00000000" w:rsidDel="00000000" w:rsidP="00000000" w:rsidRDefault="00000000" w:rsidRPr="00000000" w14:paraId="0000009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left"/>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left"/>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720" w:right="0" w:firstLine="0"/>
        <w:jc w:val="left"/>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A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720" w:right="0" w:firstLine="0"/>
        <w:jc w:val="left"/>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tl w:val="0"/>
        </w:rPr>
        <w:t xml:space="preserve">  Firma y aclaración </w:t>
      </w:r>
    </w:p>
    <w:p w:rsidR="00000000" w:rsidDel="00000000" w:rsidP="00000000" w:rsidRDefault="00000000" w:rsidRPr="00000000" w14:paraId="000000A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720" w:right="0" w:firstLine="0"/>
        <w:jc w:val="left"/>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720" w:right="0" w:firstLine="0"/>
        <w:jc w:val="left"/>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720" w:right="0" w:firstLine="0"/>
        <w:jc w:val="left"/>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720" w:right="0" w:firstLine="0"/>
        <w:jc w:val="left"/>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720" w:right="0" w:firstLine="0"/>
        <w:jc w:val="left"/>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720" w:right="0" w:firstLine="0"/>
        <w:jc w:val="left"/>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720" w:right="0" w:firstLine="0"/>
        <w:jc w:val="left"/>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720" w:right="0" w:firstLine="0"/>
        <w:jc w:val="left"/>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720" w:right="0" w:firstLine="0"/>
        <w:jc w:val="left"/>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720" w:right="0" w:firstLine="0"/>
        <w:jc w:val="left"/>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720" w:right="0" w:firstLine="0"/>
        <w:jc w:val="left"/>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720" w:right="0" w:firstLine="0"/>
        <w:jc w:val="left"/>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720" w:right="0" w:firstLine="0"/>
        <w:jc w:val="left"/>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720" w:right="0" w:firstLine="0"/>
        <w:jc w:val="left"/>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720" w:right="0" w:firstLine="0"/>
        <w:jc w:val="left"/>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720" w:right="0" w:firstLine="0"/>
        <w:jc w:val="left"/>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720" w:right="0" w:firstLine="0"/>
        <w:jc w:val="left"/>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720" w:right="0" w:firstLine="0"/>
        <w:jc w:val="left"/>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720" w:right="0" w:firstLine="0"/>
        <w:jc w:val="left"/>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720" w:right="0" w:firstLine="0"/>
        <w:jc w:val="left"/>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720" w:right="0" w:firstLine="0"/>
        <w:jc w:val="left"/>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1"/>
          <w:bCs w:val="1"/>
          <w:i w:val="0"/>
          <w:iCs w:val="0"/>
          <w:smallCaps w:val="0"/>
          <w:strike w:val="0"/>
          <w:color w:val="000000"/>
          <w:sz w:val="24"/>
          <w:szCs w:val="24"/>
          <w:u w:val="single"/>
          <w:shd w:fill="auto" w:val="clear"/>
          <w:vertAlign w:val="baseline"/>
          <w:rtl w:val="0"/>
        </w:rPr>
        <w:t xml:space="preserve">ANEXO II</w:t>
      </w:r>
      <w:r w:rsidDel="00000000" w:rsidR="00000000" w:rsidRPr="00000000">
        <w:rPr>
          <w:rtl w:val="0"/>
        </w:rPr>
      </w:r>
    </w:p>
    <w:p w:rsidR="00000000" w:rsidDel="00000000" w:rsidP="00000000" w:rsidRDefault="00000000" w:rsidRPr="00000000" w14:paraId="000000B9">
      <w:pPr>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0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1"/>
          <w:bCs w:val="1"/>
          <w:i w:val="0"/>
          <w:iCs w:val="0"/>
          <w:smallCaps w:val="0"/>
          <w:strike w:val="0"/>
          <w:color w:val="000000"/>
          <w:sz w:val="24"/>
          <w:szCs w:val="24"/>
          <w:u w:val="none"/>
          <w:shd w:fill="auto" w:val="clear"/>
          <w:vertAlign w:val="baseline"/>
          <w:rtl w:val="0"/>
        </w:rPr>
        <w:t xml:space="preserve">DECLARACIÓN JURADA DE DOMICILIO Y ACEPTACION DE JURISDICCION EN ASUNTOS ADMINISTRATIVO/JUDICIALES</w:t>
      </w:r>
      <w:r w:rsidDel="00000000" w:rsidR="00000000" w:rsidRPr="00000000">
        <w:rPr>
          <w:rtl w:val="0"/>
        </w:rPr>
      </w:r>
    </w:p>
    <w:p w:rsidR="00000000" w:rsidDel="00000000" w:rsidP="00000000" w:rsidRDefault="00000000" w:rsidRPr="00000000" w14:paraId="000000BB">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both"/>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tl w:val="0"/>
        </w:rPr>
        <w:t xml:space="preserve">En mi carácter de OFERENTE CUIL/ CUIT…………………………………, declaro bajo juramento y en los términos del Artículo 25° del presente pliego, constituyo domicilio procesal y a todos los efectos legales derivados de PBCG y el contrato, en la calle……………………………………………., de la localidad de Villa la Angostura, Provincia de Neuquén.</w:t>
      </w:r>
    </w:p>
    <w:p w:rsidR="00000000" w:rsidDel="00000000" w:rsidP="00000000" w:rsidRDefault="00000000" w:rsidRPr="00000000" w14:paraId="000000BC">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both"/>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tl w:val="0"/>
        </w:rPr>
        <w:t xml:space="preserve">La constitución de domicilio en caso de ser modificada posterior a la presentación de la oferta deberá ser notificada al Comitente y constituir un nuevo domicilio en la localidad.</w:t>
      </w:r>
    </w:p>
    <w:p w:rsidR="00000000" w:rsidDel="00000000" w:rsidP="00000000" w:rsidRDefault="00000000" w:rsidRPr="00000000" w14:paraId="000000BD">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both"/>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tl w:val="0"/>
        </w:rPr>
        <w:t xml:space="preserve">Asimismo, manifiesto que la presente Declaración Jurada tiene carácter de verdad, siendo consciente de las responsabilidades administrativas, civiles y penales que pudieran derivarse de su falsedad.</w:t>
      </w:r>
    </w:p>
    <w:p w:rsidR="00000000" w:rsidDel="00000000" w:rsidP="00000000" w:rsidRDefault="00000000" w:rsidRPr="00000000" w14:paraId="000000BE">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tl w:val="0"/>
        </w:rPr>
        <w:t xml:space="preserve">Asimismo, constituyo domicilio electrónico en …………….@................. donde serán válidas todas las notificaciones respecto a las consultas efectuadas por los oferentes, la pre adjudicación y la adjudicación del presente concurso de precios. </w:t>
      </w:r>
    </w:p>
    <w:p w:rsidR="00000000" w:rsidDel="00000000" w:rsidP="00000000" w:rsidRDefault="00000000" w:rsidRPr="00000000" w14:paraId="000000BF">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both"/>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tl w:val="0"/>
        </w:rPr>
        <w:t xml:space="preserve">En Villa la Angostura a los……. del mes de …………………….. del 2025.-</w:t>
      </w:r>
    </w:p>
    <w:p w:rsidR="00000000" w:rsidDel="00000000" w:rsidP="00000000" w:rsidRDefault="00000000" w:rsidRPr="00000000" w14:paraId="000000C0">
      <w:pPr>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0C1">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both"/>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tl w:val="0"/>
        </w:rPr>
        <w:t xml:space="preserve">FIRMA……………………….</w:t>
      </w:r>
    </w:p>
    <w:p w:rsidR="00000000" w:rsidDel="00000000" w:rsidP="00000000" w:rsidRDefault="00000000" w:rsidRPr="00000000" w14:paraId="000000C2">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both"/>
        <w:rPr>
          <w:rFonts w:ascii="Bookman Old Style" w:cs="Bookman Old Style" w:eastAsia="Bookman Old Style" w:hAnsi="Bookman Old Style"/>
          <w:b w:val="0"/>
          <w:bCs w:val="0"/>
          <w:i w:val="0"/>
          <w:iCs w:val="0"/>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tl w:val="0"/>
        </w:rPr>
        <w:t xml:space="preserve">ACLARACIÓN…………………</w:t>
      </w:r>
      <w:r w:rsidDel="00000000" w:rsidR="00000000" w:rsidRPr="00000000">
        <w:rPr>
          <w:rtl w:val="0"/>
        </w:rPr>
      </w:r>
    </w:p>
    <w:sectPr>
      <w:headerReference r:id="rId8" w:type="default"/>
      <w:footerReference r:id="rId9" w:type="default"/>
      <w:pgSz w:h="20160" w:w="12240" w:orient="portrait"/>
      <w:pgMar w:bottom="1418" w:top="1418" w:left="1701" w:right="1701"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ambria"/>
  <w:font w:name="Courier New"/>
  <w:font w:name="Bookman Old Style"/>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8">
    <w:pPr>
      <w:pBdr>
        <w:top w:color="000000" w:space="1" w:sz="4" w:val="single"/>
      </w:pBdr>
      <w:tabs>
        <w:tab w:val="center" w:leader="none" w:pos="4419"/>
        <w:tab w:val="right" w:leader="none" w:pos="8838"/>
      </w:tabs>
      <w:jc w:val="center"/>
      <w:rPr>
        <w:rFonts w:ascii="Bookman Old Style" w:cs="Bookman Old Style" w:eastAsia="Bookman Old Style" w:hAnsi="Bookman Old Style"/>
        <w:color w:val="000000"/>
        <w:sz w:val="18"/>
        <w:szCs w:val="18"/>
      </w:rPr>
    </w:pPr>
    <w:r w:rsidDel="00000000" w:rsidR="00000000" w:rsidRPr="00000000">
      <w:rPr>
        <w:rFonts w:ascii="Bookman Old Style" w:cs="Bookman Old Style" w:eastAsia="Bookman Old Style" w:hAnsi="Bookman Old Style"/>
        <w:color w:val="000000"/>
        <w:sz w:val="18"/>
        <w:szCs w:val="18"/>
        <w:rtl w:val="0"/>
      </w:rPr>
      <w:t xml:space="preserve">“100 Años del Natalicio del Músico, Compositor, Escritor y Poeta Marcelo Berbel”</w:t>
    </w:r>
  </w:p>
  <w:p w:rsidR="00000000" w:rsidDel="00000000" w:rsidP="00000000" w:rsidRDefault="00000000" w:rsidRPr="00000000" w14:paraId="000000C9">
    <w:pPr>
      <w:tabs>
        <w:tab w:val="center" w:leader="none" w:pos="4419"/>
        <w:tab w:val="right" w:leader="none" w:pos="8838"/>
      </w:tabs>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3">
    <w:pPr>
      <w:tabs>
        <w:tab w:val="center" w:leader="none" w:pos="4419"/>
        <w:tab w:val="right" w:leader="none" w:pos="8838"/>
      </w:tabs>
      <w:jc w:val="center"/>
      <w:rPr>
        <w:color w:val="000000"/>
      </w:rPr>
    </w:pPr>
    <w:r w:rsidDel="00000000" w:rsidR="00000000" w:rsidRPr="00000000">
      <w:rPr>
        <w:color w:val="000000"/>
      </w:rPr>
      <w:drawing>
        <wp:inline distB="0" distT="0" distL="0" distR="0">
          <wp:extent cx="1145540" cy="870585"/>
          <wp:effectExtent b="0" l="0" r="0" t="0"/>
          <wp:docPr descr="logo mvla 2024 30mm x 40mm" id="330864764" name="image1.jpg"/>
          <a:graphic>
            <a:graphicData uri="http://schemas.openxmlformats.org/drawingml/2006/picture">
              <pic:pic>
                <pic:nvPicPr>
                  <pic:cNvPr descr="logo mvla 2024 30mm x 40mm" id="0" name="image1.jpg"/>
                  <pic:cNvPicPr preferRelativeResize="0"/>
                </pic:nvPicPr>
                <pic:blipFill>
                  <a:blip r:embed="rId1"/>
                  <a:srcRect b="0" l="0" r="0" t="0"/>
                  <a:stretch>
                    <a:fillRect/>
                  </a:stretch>
                </pic:blipFill>
                <pic:spPr>
                  <a:xfrm>
                    <a:off x="0" y="0"/>
                    <a:ext cx="1145540" cy="870585"/>
                  </a:xfrm>
                  <a:prstGeom prst="rect"/>
                  <a:ln/>
                </pic:spPr>
              </pic:pic>
            </a:graphicData>
          </a:graphic>
        </wp:inline>
      </w:drawing>
    </w:r>
    <w:r w:rsidDel="00000000" w:rsidR="00000000" w:rsidRPr="00000000">
      <w:rPr>
        <w:rtl w:val="0"/>
      </w:rPr>
    </w:r>
  </w:p>
  <w:p w:rsidR="00000000" w:rsidDel="00000000" w:rsidP="00000000" w:rsidRDefault="00000000" w:rsidRPr="00000000" w14:paraId="000000C4">
    <w:pPr>
      <w:tabs>
        <w:tab w:val="center" w:leader="none" w:pos="4419"/>
        <w:tab w:val="right" w:leader="none" w:pos="8838"/>
      </w:tabs>
      <w:jc w:val="center"/>
      <w:rPr>
        <w:b w:val="1"/>
        <w:bCs w:val="1"/>
        <w:color w:val="000000"/>
      </w:rPr>
    </w:pPr>
    <w:r w:rsidDel="00000000" w:rsidR="00000000" w:rsidRPr="00000000">
      <w:rPr>
        <w:b w:val="1"/>
        <w:bCs w:val="1"/>
        <w:color w:val="000000"/>
        <w:rtl w:val="0"/>
      </w:rPr>
      <w:t xml:space="preserve">Secretaría de Ciudadanía y Comunidades Saludables</w:t>
    </w:r>
  </w:p>
  <w:p w:rsidR="00000000" w:rsidDel="00000000" w:rsidP="00000000" w:rsidRDefault="00000000" w:rsidRPr="00000000" w14:paraId="000000C5">
    <w:pPr>
      <w:tabs>
        <w:tab w:val="center" w:leader="none" w:pos="4419"/>
        <w:tab w:val="right" w:leader="none" w:pos="8838"/>
      </w:tabs>
      <w:jc w:val="center"/>
      <w:rPr>
        <w:b w:val="1"/>
        <w:bCs w:val="1"/>
        <w:color w:val="000000"/>
      </w:rPr>
    </w:pPr>
    <w:r w:rsidDel="00000000" w:rsidR="00000000" w:rsidRPr="00000000">
      <w:rPr>
        <w:rtl w:val="0"/>
      </w:rPr>
    </w:r>
  </w:p>
  <w:p w:rsidR="00000000" w:rsidDel="00000000" w:rsidP="00000000" w:rsidRDefault="00000000" w:rsidRPr="00000000" w14:paraId="000000C6">
    <w:pPr>
      <w:pBdr>
        <w:bottom w:color="000000" w:space="1" w:sz="4" w:val="single"/>
      </w:pBdr>
      <w:tabs>
        <w:tab w:val="center" w:leader="none" w:pos="4419"/>
        <w:tab w:val="right" w:leader="none" w:pos="8838"/>
      </w:tabs>
      <w:jc w:val="right"/>
      <w:rPr>
        <w:color w:val="000000"/>
      </w:rPr>
    </w:pPr>
    <w:r w:rsidDel="00000000" w:rsidR="00000000" w:rsidRPr="00000000">
      <w:rPr>
        <w:color w:val="000000"/>
        <w:rtl w:val="0"/>
      </w:rPr>
      <w:t xml:space="preserve">“70 Aniversario de la Provincialización de Neuquén”</w:t>
    </w:r>
  </w:p>
  <w:p w:rsidR="00000000" w:rsidDel="00000000" w:rsidP="00000000" w:rsidRDefault="00000000" w:rsidRPr="00000000" w14:paraId="000000C7">
    <w:pPr>
      <w:tabs>
        <w:tab w:val="center" w:leader="none" w:pos="4419"/>
        <w:tab w:val="right" w:leader="none" w:pos="8838"/>
      </w:tabs>
      <w:jc w:val="center"/>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Letter"/>
      <w:lvlText w:val="%1)"/>
      <w:lvlJc w:val="left"/>
      <w:pPr>
        <w:ind w:left="720" w:hanging="360"/>
      </w:pPr>
      <w:rPr>
        <w:b w:val="1"/>
        <w:bCs w:val="1"/>
        <w:u w:val="single"/>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4">
    <w:lvl w:ilvl="0">
      <w:start w:val="1"/>
      <w:numFmt w:val="upperRoman"/>
      <w:lvlText w:val="%1."/>
      <w:lvlJc w:val="righ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lowerLetter"/>
      <w:lvlText w:val="%1)"/>
      <w:lvlJc w:val="left"/>
      <w:pPr>
        <w:ind w:left="0" w:firstLine="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6">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s-AR"/>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color w:val="000000"/>
      <w:sz w:val="48"/>
      <w:szCs w:val="48"/>
    </w:rPr>
  </w:style>
  <w:style w:type="paragraph" w:styleId="Heading2">
    <w:name w:val="heading 2"/>
    <w:basedOn w:val="Normal"/>
    <w:next w:val="Normal"/>
    <w:pPr>
      <w:keepNext w:val="1"/>
      <w:keepLines w:val="1"/>
      <w:spacing w:after="80" w:before="360" w:lineRule="auto"/>
    </w:pPr>
    <w:rPr>
      <w:b w:val="1"/>
      <w:bCs w:val="1"/>
      <w:color w:val="000000"/>
      <w:sz w:val="36"/>
      <w:szCs w:val="36"/>
    </w:rPr>
  </w:style>
  <w:style w:type="paragraph" w:styleId="Heading3">
    <w:name w:val="heading 3"/>
    <w:basedOn w:val="Normal"/>
    <w:next w:val="Normal"/>
    <w:pPr>
      <w:keepNext w:val="1"/>
      <w:keepLines w:val="1"/>
      <w:spacing w:after="80" w:before="280" w:lineRule="auto"/>
    </w:pPr>
    <w:rPr>
      <w:b w:val="1"/>
      <w:bCs w:val="1"/>
      <w:color w:val="000000"/>
      <w:sz w:val="28"/>
      <w:szCs w:val="28"/>
    </w:rPr>
  </w:style>
  <w:style w:type="paragraph" w:styleId="Heading4">
    <w:name w:val="heading 4"/>
    <w:basedOn w:val="Normal"/>
    <w:next w:val="Normal"/>
    <w:pPr>
      <w:keepNext w:val="1"/>
      <w:keepLines w:val="1"/>
      <w:spacing w:after="40" w:before="240" w:lineRule="auto"/>
    </w:pPr>
    <w:rPr>
      <w:b w:val="1"/>
      <w:bCs w:val="1"/>
      <w:color w:val="000000"/>
    </w:rPr>
  </w:style>
  <w:style w:type="paragraph" w:styleId="Heading5">
    <w:name w:val="heading 5"/>
    <w:basedOn w:val="Normal"/>
    <w:next w:val="Normal"/>
    <w:pPr>
      <w:keepNext w:val="1"/>
      <w:keepLines w:val="1"/>
      <w:spacing w:after="40" w:before="220" w:lineRule="auto"/>
    </w:pPr>
    <w:rPr>
      <w:b w:val="1"/>
      <w:bCs w:val="1"/>
      <w:color w:val="000000"/>
      <w:sz w:val="22"/>
      <w:szCs w:val="22"/>
    </w:rPr>
  </w:style>
  <w:style w:type="paragraph" w:styleId="Heading6">
    <w:name w:val="heading 6"/>
    <w:basedOn w:val="Normal"/>
    <w:next w:val="Normal"/>
    <w:pPr>
      <w:keepNext w:val="1"/>
      <w:keepLines w:val="1"/>
      <w:spacing w:after="40" w:before="200" w:lineRule="auto"/>
    </w:pPr>
    <w:rPr>
      <w:b w:val="1"/>
      <w:bCs w:val="1"/>
      <w:color w:val="000000"/>
      <w:sz w:val="20"/>
      <w:szCs w:val="20"/>
    </w:rPr>
  </w:style>
  <w:style w:type="paragraph" w:styleId="Title">
    <w:name w:val="Title"/>
    <w:basedOn w:val="Normal"/>
    <w:next w:val="Normal"/>
    <w:pPr>
      <w:keepNext w:val="1"/>
      <w:keepLines w:val="1"/>
      <w:spacing w:after="120" w:before="480" w:lineRule="auto"/>
    </w:pPr>
    <w:rPr>
      <w:b w:val="1"/>
      <w:bCs w:val="1"/>
      <w:color w:val="000000"/>
      <w:sz w:val="72"/>
      <w:szCs w:val="72"/>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character" w:styleId="Hipervnculo">
    <w:name w:val="Hyperlink"/>
    <w:basedOn w:val="Fuentedeprrafopredeter"/>
    <w:qFormat w:val="1"/>
    <w:rPr>
      <w:color w:val="0000ff"/>
      <w:u w:val="single"/>
    </w:rPr>
  </w:style>
  <w:style w:type="character" w:styleId="Nmerodepgina">
    <w:name w:val="page number"/>
    <w:basedOn w:val="Fuentedeprrafopredeter"/>
    <w:qFormat w:val="1"/>
  </w:style>
  <w:style w:type="character" w:styleId="Textoennegrita">
    <w:name w:val="Strong"/>
    <w:basedOn w:val="Fuentedeprrafopredeter"/>
    <w:uiPriority w:val="22"/>
    <w:qFormat w:val="1"/>
    <w:rPr>
      <w:b w:val="1"/>
      <w:bCs w:val="1"/>
    </w:rPr>
  </w:style>
  <w:style w:type="paragraph" w:styleId="Textodeglobo">
    <w:name w:val="Balloon Text"/>
    <w:basedOn w:val="Normal"/>
    <w:semiHidden w:val="1"/>
    <w:qFormat w:val="1"/>
    <w:rPr>
      <w:rFonts w:ascii="Tahoma" w:cs="Tahoma" w:hAnsi="Tahoma"/>
      <w:sz w:val="16"/>
      <w:szCs w:val="16"/>
    </w:rPr>
  </w:style>
  <w:style w:type="paragraph" w:styleId="Encabezado">
    <w:name w:val="header"/>
    <w:basedOn w:val="Normal"/>
    <w:link w:val="EncabezadoCar"/>
    <w:uiPriority w:val="99"/>
    <w:qFormat w:val="1"/>
    <w:pPr>
      <w:tabs>
        <w:tab w:val="center" w:pos="4419"/>
        <w:tab w:val="right" w:pos="8838"/>
      </w:tabs>
    </w:pPr>
    <w:rPr>
      <w:lang w:val="es-ES"/>
    </w:rPr>
  </w:style>
  <w:style w:type="paragraph" w:styleId="NormalWeb">
    <w:name w:val="Normal (Web)"/>
    <w:basedOn w:val="Normal"/>
    <w:uiPriority w:val="99"/>
    <w:unhideWhenUsed w:val="1"/>
    <w:qFormat w:val="1"/>
    <w:pPr>
      <w:spacing w:after="100" w:afterAutospacing="1" w:before="100" w:beforeAutospacing="1"/>
    </w:pPr>
  </w:style>
  <w:style w:type="paragraph" w:styleId="Piedepgina">
    <w:name w:val="footer"/>
    <w:basedOn w:val="Normal"/>
    <w:link w:val="PiedepginaCar"/>
    <w:uiPriority w:val="99"/>
    <w:qFormat w:val="1"/>
    <w:pPr>
      <w:tabs>
        <w:tab w:val="center" w:pos="4419"/>
        <w:tab w:val="right" w:pos="8838"/>
      </w:tabs>
    </w:pPr>
  </w:style>
  <w:style w:type="paragraph" w:styleId="Textoindependiente">
    <w:name w:val="Body Text"/>
    <w:basedOn w:val="Normal"/>
    <w:qFormat w:val="1"/>
    <w:pPr>
      <w:jc w:val="both"/>
    </w:pPr>
    <w:rPr>
      <w:sz w:val="28"/>
      <w:szCs w:val="20"/>
    </w:rPr>
  </w:style>
  <w:style w:type="table" w:styleId="Tablaconcuadrcula">
    <w:name w:val="Table Grid"/>
    <w:basedOn w:val="Tablanormal"/>
    <w:uiPriority w:val="59"/>
    <w:qFormat w:val="1"/>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eNormal" w:customStyle="1">
    <w:name w:val="TableNormal"/>
    <w:qFormat w:val="1"/>
    <w:tblPr>
      <w:tblCellMar>
        <w:top w:w="100.0" w:type="dxa"/>
        <w:left w:w="100.0" w:type="dxa"/>
        <w:bottom w:w="100.0" w:type="dxa"/>
        <w:right w:w="100.0" w:type="dxa"/>
      </w:tblCellMar>
    </w:tblPr>
  </w:style>
  <w:style w:type="paragraph" w:styleId="Normal1" w:customStyle="1">
    <w:name w:val="Normal1"/>
    <w:qFormat w:val="1"/>
    <w:rPr>
      <w:sz w:val="24"/>
      <w:szCs w:val="24"/>
    </w:rPr>
  </w:style>
  <w:style w:type="table" w:styleId="TableNormal0" w:customStyle="1">
    <w:name w:val="Table Normal"/>
    <w:qFormat w:val="1"/>
    <w:tblPr>
      <w:tblCellMar>
        <w:top w:w="0.0" w:type="dxa"/>
        <w:left w:w="0.0" w:type="dxa"/>
        <w:bottom w:w="0.0" w:type="dxa"/>
        <w:right w:w="0.0" w:type="dxa"/>
      </w:tblCellMar>
    </w:tblPr>
  </w:style>
  <w:style w:type="paragraph" w:styleId="Prrafodelista">
    <w:name w:val="List Paragraph"/>
    <w:basedOn w:val="Normal"/>
    <w:uiPriority w:val="34"/>
    <w:qFormat w:val="1"/>
    <w:pPr>
      <w:ind w:left="720"/>
      <w:contextualSpacing w:val="1"/>
    </w:pPr>
  </w:style>
  <w:style w:type="character" w:styleId="EncabezadoCar" w:customStyle="1">
    <w:name w:val="Encabezado Car"/>
    <w:basedOn w:val="Fuentedeprrafopredeter"/>
    <w:link w:val="Encabezado"/>
    <w:uiPriority w:val="99"/>
    <w:qFormat w:val="1"/>
    <w:rPr>
      <w:sz w:val="24"/>
      <w:szCs w:val="24"/>
      <w:lang w:eastAsia="es-ES" w:val="es-ES"/>
    </w:rPr>
  </w:style>
  <w:style w:type="character" w:styleId="PiedepginaCar" w:customStyle="1">
    <w:name w:val="Pie de página Car"/>
    <w:basedOn w:val="Fuentedeprrafopredeter"/>
    <w:link w:val="Piedepgina"/>
    <w:uiPriority w:val="99"/>
    <w:qFormat w:val="1"/>
    <w:rPr>
      <w:sz w:val="24"/>
      <w:szCs w:val="24"/>
      <w:lang w:eastAsia="es-ES"/>
    </w:rPr>
  </w:style>
  <w:style w:type="character" w:styleId="apple-tab-span" w:customStyle="1">
    <w:name w:val="apple-tab-span"/>
    <w:basedOn w:val="Fuentedeprrafopredeter"/>
    <w:qFormat w:val="1"/>
  </w:style>
  <w:style w:type="character" w:styleId="Mencinsinresolver1" w:customStyle="1">
    <w:name w:val="Mención sin resolver1"/>
    <w:basedOn w:val="Fuentedeprrafopredeter"/>
    <w:uiPriority w:val="99"/>
    <w:semiHidden w:val="1"/>
    <w:unhideWhenUsed w:val="1"/>
    <w:qFormat w:val="1"/>
    <w:rPr>
      <w:color w:val="605e5c"/>
      <w:shd w:color="auto" w:fill="e1dfdd" w:val="clear"/>
    </w:rPr>
  </w:style>
  <w:style w:type="character" w:styleId="Mencinsinresolver2" w:customStyle="1">
    <w:name w:val="Mención sin resolver2"/>
    <w:basedOn w:val="Fuentedeprrafopredeter"/>
    <w:uiPriority w:val="99"/>
    <w:semiHidden w:val="1"/>
    <w:unhideWhenUsed w:val="1"/>
    <w:qFormat w:val="1"/>
    <w:rPr>
      <w:color w:val="605e5c"/>
      <w:shd w:color="auto" w:fill="e1dfdd" w:val="clear"/>
    </w:rPr>
  </w:style>
  <w:style w:type="table" w:styleId="Style26" w:customStyle="1">
    <w:name w:val="_Style 26"/>
    <w:basedOn w:val="TableNormal"/>
    <w:qFormat w:val="1"/>
    <w:tblPr/>
  </w:style>
  <w:style w:type="paragraph" w:styleId="Normal2" w:customStyle="1">
    <w:name w:val="Normal2"/>
    <w:qFormat w:val="1"/>
    <w:pPr>
      <w:spacing w:after="160" w:line="278" w:lineRule="auto"/>
    </w:pPr>
    <w:rPr>
      <w:rFonts w:ascii="Calibri" w:cs="Calibri" w:eastAsia="Calibri" w:hAnsi="Calibri"/>
      <w:sz w:val="24"/>
      <w:szCs w:val="24"/>
      <w:lang w:eastAsia="es-ES"/>
    </w:rPr>
  </w:style>
  <w:style w:type="character" w:styleId="Mencinsinresolver">
    <w:name w:val="Unresolved Mention"/>
    <w:basedOn w:val="Fuentedeprrafopredeter"/>
    <w:uiPriority w:val="99"/>
    <w:semiHidden w:val="1"/>
    <w:unhideWhenUsed w:val="1"/>
    <w:rsid w:val="00931D7B"/>
    <w:rPr>
      <w:color w:val="605e5c"/>
      <w:shd w:color="auto" w:fill="e1dfdd" w:val="clear"/>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ciudadania@villalaangostura.gov.ar" TargetMode="Externa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YQz+sQJgaW+EUuLVn9EYn2WI0Bw==">CgMxLjAyDWguYzN1eGo4aHUwZjAyDmgueTA3YXRoZTB0dmx6Mg5oLnVwOWxwN2oxYnp1dDIOaC5hN252MmExNGlndWg4AHIhMXNjaVF0N2YzbjBhdVk3N0UwbXhuMWJXelZkN1AtU2Jk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2025-11-27T20:09:00Z</dcterms:created>
  <dc:creator>MCRESPO2</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3082-12.2.0.23155</vt:lpwstr>
  </property>
  <property fmtid="{D5CDD505-2E9C-101B-9397-08002B2CF9AE}" pid="3" name="ICV">
    <vt:lpwstr>9693C09DC698439087B048767AFCC506_12</vt:lpwstr>
  </property>
</Properties>
</file>